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27" w:rsidRPr="003E7695" w:rsidRDefault="000867A7" w:rsidP="00580279">
      <w:pPr>
        <w:tabs>
          <w:tab w:val="left" w:pos="5760"/>
        </w:tabs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3E7695">
        <w:rPr>
          <w:color w:val="000000" w:themeColor="text1"/>
          <w:sz w:val="28"/>
          <w:szCs w:val="28"/>
        </w:rPr>
        <w:t>South Florida Workforce Investment Board I</w:t>
      </w:r>
      <w:r w:rsidR="00087327" w:rsidRPr="003E7695">
        <w:rPr>
          <w:color w:val="000000" w:themeColor="text1"/>
          <w:sz w:val="28"/>
          <w:szCs w:val="28"/>
        </w:rPr>
        <w:t xml:space="preserve">ndividual </w:t>
      </w:r>
      <w:r w:rsidRPr="003E7695">
        <w:rPr>
          <w:color w:val="000000" w:themeColor="text1"/>
          <w:sz w:val="28"/>
          <w:szCs w:val="28"/>
        </w:rPr>
        <w:t>T</w:t>
      </w:r>
      <w:r w:rsidR="00087327" w:rsidRPr="003E7695">
        <w:rPr>
          <w:color w:val="000000" w:themeColor="text1"/>
          <w:sz w:val="28"/>
          <w:szCs w:val="28"/>
        </w:rPr>
        <w:t xml:space="preserve">raining </w:t>
      </w:r>
      <w:r w:rsidRPr="003E7695">
        <w:rPr>
          <w:color w:val="000000" w:themeColor="text1"/>
          <w:sz w:val="28"/>
          <w:szCs w:val="28"/>
        </w:rPr>
        <w:t>A</w:t>
      </w:r>
      <w:r w:rsidR="00087327" w:rsidRPr="003E7695">
        <w:rPr>
          <w:color w:val="000000" w:themeColor="text1"/>
          <w:sz w:val="28"/>
          <w:szCs w:val="28"/>
        </w:rPr>
        <w:t>ccount</w:t>
      </w:r>
      <w:r w:rsidRPr="003E7695">
        <w:rPr>
          <w:color w:val="000000" w:themeColor="text1"/>
          <w:sz w:val="28"/>
          <w:szCs w:val="28"/>
        </w:rPr>
        <w:t xml:space="preserve"> </w:t>
      </w:r>
    </w:p>
    <w:p w:rsidR="00800BEF" w:rsidRPr="003E7695" w:rsidRDefault="00087327" w:rsidP="00580279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3E7695">
        <w:rPr>
          <w:color w:val="000000" w:themeColor="text1"/>
          <w:sz w:val="28"/>
          <w:szCs w:val="28"/>
        </w:rPr>
        <w:t>Procedures</w:t>
      </w:r>
    </w:p>
    <w:p w:rsidR="007A3DAB" w:rsidRPr="00580279" w:rsidRDefault="007A3DAB" w:rsidP="00580279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63446F" w:rsidRPr="00580279" w:rsidRDefault="000867A7" w:rsidP="00580279">
      <w:pPr>
        <w:spacing w:line="240" w:lineRule="auto"/>
        <w:jc w:val="both"/>
        <w:rPr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Traini</w:t>
      </w:r>
      <w:r w:rsidR="00087327" w:rsidRPr="00580279">
        <w:rPr>
          <w:color w:val="000000" w:themeColor="text1"/>
          <w:sz w:val="24"/>
          <w:szCs w:val="24"/>
        </w:rPr>
        <w:t xml:space="preserve">ng Vendors are required to satisfy </w:t>
      </w:r>
      <w:r w:rsidR="008D2E2E" w:rsidRPr="00580279">
        <w:rPr>
          <w:color w:val="000000" w:themeColor="text1"/>
          <w:sz w:val="24"/>
          <w:szCs w:val="24"/>
        </w:rPr>
        <w:t xml:space="preserve">a </w:t>
      </w:r>
      <w:r w:rsidR="008D2E2E" w:rsidRPr="00580279">
        <w:rPr>
          <w:b/>
          <w:color w:val="000000" w:themeColor="text1"/>
          <w:sz w:val="24"/>
          <w:szCs w:val="24"/>
        </w:rPr>
        <w:t>minimum of two</w:t>
      </w:r>
      <w:r w:rsidR="008D2E2E" w:rsidRPr="00580279">
        <w:rPr>
          <w:color w:val="000000" w:themeColor="text1"/>
          <w:sz w:val="24"/>
          <w:szCs w:val="24"/>
        </w:rPr>
        <w:t xml:space="preserve"> of </w:t>
      </w:r>
      <w:r w:rsidR="00087327" w:rsidRPr="00580279">
        <w:rPr>
          <w:color w:val="000000" w:themeColor="text1"/>
          <w:sz w:val="24"/>
          <w:szCs w:val="24"/>
        </w:rPr>
        <w:t>the following performance measures relevant to each training program offered:</w:t>
      </w:r>
    </w:p>
    <w:p w:rsidR="0063446F" w:rsidRPr="00580279" w:rsidRDefault="00087327" w:rsidP="005802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80279">
        <w:rPr>
          <w:sz w:val="24"/>
          <w:szCs w:val="24"/>
        </w:rPr>
        <w:t xml:space="preserve">70% </w:t>
      </w:r>
      <w:r w:rsidR="00431FCD" w:rsidRPr="00580279">
        <w:rPr>
          <w:sz w:val="24"/>
          <w:szCs w:val="24"/>
        </w:rPr>
        <w:t xml:space="preserve">placement rate, i.e., </w:t>
      </w:r>
      <w:r w:rsidRPr="00580279">
        <w:rPr>
          <w:sz w:val="24"/>
          <w:szCs w:val="24"/>
        </w:rPr>
        <w:t>entered unsubsid</w:t>
      </w:r>
      <w:r w:rsidR="003E6E3E" w:rsidRPr="00580279">
        <w:rPr>
          <w:sz w:val="24"/>
          <w:szCs w:val="24"/>
        </w:rPr>
        <w:t>ized employment</w:t>
      </w:r>
    </w:p>
    <w:p w:rsidR="0063446F" w:rsidRPr="00580279" w:rsidRDefault="000867A7" w:rsidP="0058027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80279">
        <w:rPr>
          <w:sz w:val="24"/>
          <w:szCs w:val="24"/>
        </w:rPr>
        <w:t xml:space="preserve">70% </w:t>
      </w:r>
      <w:r w:rsidR="00431FCD" w:rsidRPr="00580279">
        <w:rPr>
          <w:sz w:val="24"/>
          <w:szCs w:val="24"/>
        </w:rPr>
        <w:t>training-related placement rate, i.e., entered unsubsidized employment in an occupation r</w:t>
      </w:r>
      <w:r w:rsidR="004C3690" w:rsidRPr="00580279">
        <w:rPr>
          <w:sz w:val="24"/>
          <w:szCs w:val="24"/>
        </w:rPr>
        <w:t>elated to the program completed</w:t>
      </w:r>
    </w:p>
    <w:p w:rsidR="008D2E2E" w:rsidRPr="00580279" w:rsidRDefault="008D2E2E" w:rsidP="0058027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80279">
        <w:rPr>
          <w:sz w:val="24"/>
          <w:szCs w:val="24"/>
        </w:rPr>
        <w:t>70% completion rate</w:t>
      </w:r>
    </w:p>
    <w:p w:rsidR="008D2E2E" w:rsidRPr="00580279" w:rsidRDefault="008D2E2E" w:rsidP="0058027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80279">
        <w:rPr>
          <w:sz w:val="24"/>
          <w:szCs w:val="24"/>
        </w:rPr>
        <w:t>Economic benefit per placement (to take effect in the 2011-2012 Program Year)</w:t>
      </w:r>
    </w:p>
    <w:p w:rsidR="000867A7" w:rsidRDefault="0082464C" w:rsidP="00580279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</w:t>
      </w:r>
      <w:r w:rsidR="00B93A68" w:rsidRPr="00580279">
        <w:rPr>
          <w:color w:val="000000" w:themeColor="text1"/>
          <w:sz w:val="24"/>
          <w:szCs w:val="24"/>
        </w:rPr>
        <w:t>raining</w:t>
      </w:r>
      <w:r w:rsidRPr="00580279">
        <w:rPr>
          <w:color w:val="000000" w:themeColor="text1"/>
          <w:sz w:val="24"/>
          <w:szCs w:val="24"/>
        </w:rPr>
        <w:t xml:space="preserve"> vendor </w:t>
      </w:r>
      <w:r w:rsidR="00B93A68" w:rsidRPr="00580279">
        <w:rPr>
          <w:color w:val="000000" w:themeColor="text1"/>
          <w:sz w:val="24"/>
          <w:szCs w:val="24"/>
        </w:rPr>
        <w:t>program</w:t>
      </w:r>
      <w:r w:rsidRPr="00580279">
        <w:rPr>
          <w:color w:val="000000" w:themeColor="text1"/>
          <w:sz w:val="24"/>
          <w:szCs w:val="24"/>
        </w:rPr>
        <w:t>s</w:t>
      </w:r>
      <w:r w:rsidR="008560C2" w:rsidRPr="00580279">
        <w:rPr>
          <w:color w:val="000000" w:themeColor="text1"/>
          <w:sz w:val="24"/>
          <w:szCs w:val="24"/>
        </w:rPr>
        <w:t xml:space="preserve"> failing to meet </w:t>
      </w:r>
      <w:r w:rsidR="008D2E2E" w:rsidRPr="00580279">
        <w:rPr>
          <w:color w:val="000000" w:themeColor="text1"/>
          <w:sz w:val="24"/>
          <w:szCs w:val="24"/>
        </w:rPr>
        <w:t xml:space="preserve">the minimum required performance measures </w:t>
      </w:r>
      <w:r w:rsidR="000867A7" w:rsidRPr="00580279">
        <w:rPr>
          <w:color w:val="000000" w:themeColor="text1"/>
          <w:sz w:val="24"/>
          <w:szCs w:val="24"/>
        </w:rPr>
        <w:t>will b</w:t>
      </w:r>
      <w:r w:rsidR="00B93A68" w:rsidRPr="00580279">
        <w:rPr>
          <w:color w:val="000000" w:themeColor="text1"/>
          <w:sz w:val="24"/>
          <w:szCs w:val="24"/>
        </w:rPr>
        <w:t>e removed from the list of South Florida Workforce Investment Board (SFWIB)</w:t>
      </w:r>
      <w:r w:rsidR="000867A7" w:rsidRPr="00580279">
        <w:rPr>
          <w:color w:val="000000" w:themeColor="text1"/>
          <w:sz w:val="24"/>
          <w:szCs w:val="24"/>
        </w:rPr>
        <w:t xml:space="preserve"> approved offerings.</w:t>
      </w:r>
      <w:r w:rsidRPr="00580279">
        <w:rPr>
          <w:color w:val="000000" w:themeColor="text1"/>
          <w:sz w:val="24"/>
          <w:szCs w:val="24"/>
        </w:rPr>
        <w:t xml:space="preserve">  For a program to return to the approved offerings list, it must be resubmitted for a programmatic review and Board-approval</w:t>
      </w:r>
      <w:r w:rsidR="00502D50" w:rsidRPr="00580279">
        <w:rPr>
          <w:color w:val="000000" w:themeColor="text1"/>
          <w:sz w:val="24"/>
          <w:szCs w:val="24"/>
        </w:rPr>
        <w:t>,</w:t>
      </w:r>
      <w:r w:rsidRPr="00580279">
        <w:rPr>
          <w:color w:val="000000" w:themeColor="text1"/>
          <w:sz w:val="24"/>
          <w:szCs w:val="24"/>
        </w:rPr>
        <w:t xml:space="preserve"> a</w:t>
      </w:r>
      <w:r w:rsidR="00502D50" w:rsidRPr="00580279">
        <w:rPr>
          <w:color w:val="000000" w:themeColor="text1"/>
          <w:sz w:val="24"/>
          <w:szCs w:val="24"/>
        </w:rPr>
        <w:t xml:space="preserve">t earliest, a </w:t>
      </w:r>
      <w:r w:rsidRPr="00580279">
        <w:rPr>
          <w:color w:val="000000" w:themeColor="text1"/>
          <w:sz w:val="24"/>
          <w:szCs w:val="24"/>
        </w:rPr>
        <w:t>year from the date of removal.</w:t>
      </w:r>
    </w:p>
    <w:p w:rsidR="00BA2A9E" w:rsidRPr="00580279" w:rsidRDefault="00BA2A9E" w:rsidP="00580279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Service</w:t>
      </w:r>
      <w:r w:rsidR="00687C53">
        <w:rPr>
          <w:color w:val="000000" w:themeColor="text1"/>
          <w:sz w:val="24"/>
          <w:szCs w:val="24"/>
        </w:rPr>
        <w:t xml:space="preserve"> Providers are required to meet contractual performance measures as seen on the workforce services Balanced S</w:t>
      </w:r>
      <w:r>
        <w:rPr>
          <w:color w:val="000000" w:themeColor="text1"/>
          <w:sz w:val="24"/>
          <w:szCs w:val="24"/>
        </w:rPr>
        <w:t>corecard</w:t>
      </w:r>
      <w:r w:rsidR="00687C53">
        <w:rPr>
          <w:color w:val="000000" w:themeColor="text1"/>
          <w:sz w:val="24"/>
          <w:szCs w:val="24"/>
        </w:rPr>
        <w:t xml:space="preserve">. Refer to the Balanced Scorecard for more information. A contractual percentage hold back is applied to Service Providers failing to satisfy </w:t>
      </w:r>
      <w:r>
        <w:rPr>
          <w:color w:val="000000" w:themeColor="text1"/>
          <w:sz w:val="24"/>
          <w:szCs w:val="24"/>
        </w:rPr>
        <w:t>the measures</w:t>
      </w:r>
      <w:r w:rsidR="00687C53">
        <w:rPr>
          <w:color w:val="000000" w:themeColor="text1"/>
          <w:sz w:val="24"/>
          <w:szCs w:val="24"/>
        </w:rPr>
        <w:t>.</w:t>
      </w:r>
    </w:p>
    <w:p w:rsidR="004C3690" w:rsidRPr="00580279" w:rsidRDefault="004C3690" w:rsidP="00580279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  <w:u w:val="single"/>
        </w:rPr>
        <w:t>Definitions</w:t>
      </w:r>
      <w:r w:rsidRPr="00580279">
        <w:rPr>
          <w:color w:val="000000" w:themeColor="text1"/>
          <w:sz w:val="24"/>
          <w:szCs w:val="24"/>
        </w:rPr>
        <w:t>:</w:t>
      </w:r>
    </w:p>
    <w:p w:rsidR="005975CD" w:rsidRPr="00580279" w:rsidRDefault="007E6D3F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Actual end date: the date that the participant </w:t>
      </w:r>
      <w:r w:rsidR="005B742B" w:rsidRPr="00580279">
        <w:rPr>
          <w:color w:val="000000" w:themeColor="text1"/>
          <w:sz w:val="24"/>
          <w:szCs w:val="24"/>
        </w:rPr>
        <w:t xml:space="preserve">successfully </w:t>
      </w:r>
      <w:r w:rsidRPr="00580279">
        <w:rPr>
          <w:color w:val="000000" w:themeColor="text1"/>
          <w:sz w:val="24"/>
          <w:szCs w:val="24"/>
        </w:rPr>
        <w:t>completes the training program.</w:t>
      </w:r>
    </w:p>
    <w:p w:rsidR="005975CD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Actual start date:  </w:t>
      </w:r>
      <w:r w:rsidR="007E6D3F" w:rsidRPr="00580279">
        <w:rPr>
          <w:color w:val="000000" w:themeColor="text1"/>
          <w:sz w:val="24"/>
          <w:szCs w:val="24"/>
        </w:rPr>
        <w:t>the date that the participant commences classes.</w:t>
      </w:r>
    </w:p>
    <w:p w:rsidR="002046A9" w:rsidRPr="00580279" w:rsidRDefault="00687C53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Balanced S</w:t>
      </w:r>
      <w:r w:rsidR="002046A9" w:rsidRPr="00580279">
        <w:rPr>
          <w:color w:val="000000" w:themeColor="text1"/>
          <w:sz w:val="24"/>
          <w:szCs w:val="24"/>
        </w:rPr>
        <w:t>corecard:</w:t>
      </w:r>
      <w:r w:rsidR="00703A8B" w:rsidRPr="00580279">
        <w:rPr>
          <w:color w:val="000000" w:themeColor="text1"/>
          <w:sz w:val="24"/>
          <w:szCs w:val="24"/>
        </w:rPr>
        <w:t xml:space="preserve"> a performance metric used to show Service Providers’ compliance with Workforce Investment Act, Wagner-Peyser, Welfare Transition and employer-related measures.</w:t>
      </w:r>
    </w:p>
    <w:p w:rsidR="00C80BE0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Completion:</w:t>
      </w:r>
      <w:r w:rsidR="00664A1B" w:rsidRPr="00580279">
        <w:rPr>
          <w:color w:val="000000" w:themeColor="text1"/>
          <w:sz w:val="24"/>
          <w:szCs w:val="24"/>
        </w:rPr>
        <w:t xml:space="preserve"> </w:t>
      </w:r>
      <w:r w:rsidR="00B61ECA" w:rsidRPr="00580279">
        <w:rPr>
          <w:color w:val="000000" w:themeColor="text1"/>
          <w:sz w:val="24"/>
          <w:szCs w:val="24"/>
        </w:rPr>
        <w:t xml:space="preserve">the </w:t>
      </w:r>
      <w:r w:rsidR="00703A8B" w:rsidRPr="00580279">
        <w:rPr>
          <w:color w:val="000000" w:themeColor="text1"/>
          <w:sz w:val="24"/>
          <w:szCs w:val="24"/>
        </w:rPr>
        <w:t>participant</w:t>
      </w:r>
      <w:r w:rsidR="00B61ECA" w:rsidRPr="00580279">
        <w:rPr>
          <w:color w:val="000000" w:themeColor="text1"/>
          <w:sz w:val="24"/>
          <w:szCs w:val="24"/>
        </w:rPr>
        <w:t>’s</w:t>
      </w:r>
      <w:r w:rsidR="00703A8B" w:rsidRPr="00580279">
        <w:rPr>
          <w:color w:val="000000" w:themeColor="text1"/>
          <w:sz w:val="24"/>
          <w:szCs w:val="24"/>
        </w:rPr>
        <w:t xml:space="preserve"> attainment of a</w:t>
      </w:r>
      <w:r w:rsidR="00AD0128" w:rsidRPr="00580279">
        <w:rPr>
          <w:color w:val="000000" w:themeColor="text1"/>
          <w:sz w:val="24"/>
          <w:szCs w:val="24"/>
        </w:rPr>
        <w:t xml:space="preserve"> credential, i.e.</w:t>
      </w:r>
      <w:r w:rsidR="00703A8B" w:rsidRPr="00580279">
        <w:rPr>
          <w:color w:val="000000" w:themeColor="text1"/>
          <w:sz w:val="24"/>
          <w:szCs w:val="24"/>
        </w:rPr>
        <w:t xml:space="preserve"> certificate or degree or competencies needed for a specific job or occupational group </w:t>
      </w:r>
      <w:r w:rsidR="00B61ECA" w:rsidRPr="00580279">
        <w:rPr>
          <w:color w:val="000000" w:themeColor="text1"/>
          <w:sz w:val="24"/>
          <w:szCs w:val="24"/>
        </w:rPr>
        <w:t xml:space="preserve">at the conclusion of </w:t>
      </w:r>
      <w:r w:rsidR="007F712D" w:rsidRPr="00580279">
        <w:rPr>
          <w:color w:val="000000" w:themeColor="text1"/>
          <w:sz w:val="24"/>
          <w:szCs w:val="24"/>
        </w:rPr>
        <w:t>the approved training program</w:t>
      </w:r>
      <w:r w:rsidR="007E6D3F" w:rsidRPr="00580279">
        <w:rPr>
          <w:color w:val="000000" w:themeColor="text1"/>
          <w:sz w:val="24"/>
          <w:szCs w:val="24"/>
        </w:rPr>
        <w:t>.</w:t>
      </w:r>
      <w:r w:rsidR="00664A1B" w:rsidRPr="00580279">
        <w:rPr>
          <w:color w:val="000000" w:themeColor="text1"/>
          <w:sz w:val="24"/>
          <w:szCs w:val="24"/>
        </w:rPr>
        <w:t xml:space="preserve"> </w:t>
      </w:r>
    </w:p>
    <w:p w:rsidR="00DE0659" w:rsidRPr="00580279" w:rsidRDefault="00DE065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Eligibility:  the process whereby a participant is determined to meet the requirements of the Workforce Investment Act and Temporary Assistance to Needy Families programs in order to receive training services.</w:t>
      </w:r>
    </w:p>
    <w:p w:rsidR="004D2E43" w:rsidRPr="00580279" w:rsidRDefault="004D2E43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Employment: an </w:t>
      </w:r>
      <w:r w:rsidR="008560C2" w:rsidRPr="00580279">
        <w:rPr>
          <w:color w:val="000000" w:themeColor="text1"/>
          <w:sz w:val="24"/>
          <w:szCs w:val="24"/>
        </w:rPr>
        <w:t xml:space="preserve">unsubsidized </w:t>
      </w:r>
      <w:r w:rsidRPr="00580279">
        <w:rPr>
          <w:color w:val="000000" w:themeColor="text1"/>
          <w:sz w:val="24"/>
          <w:szCs w:val="24"/>
        </w:rPr>
        <w:t xml:space="preserve">occupational activity </w:t>
      </w:r>
      <w:r w:rsidR="008560C2" w:rsidRPr="00580279">
        <w:rPr>
          <w:color w:val="000000" w:themeColor="text1"/>
          <w:sz w:val="24"/>
          <w:szCs w:val="24"/>
        </w:rPr>
        <w:t>or service performed for an entity (i.e., government, not-for-profit, and for-profit)</w:t>
      </w:r>
      <w:r w:rsidRPr="00580279">
        <w:rPr>
          <w:color w:val="000000" w:themeColor="text1"/>
          <w:sz w:val="24"/>
          <w:szCs w:val="24"/>
        </w:rPr>
        <w:t xml:space="preserve"> for compensation</w:t>
      </w:r>
      <w:r w:rsidR="00034CED" w:rsidRPr="00580279">
        <w:rPr>
          <w:color w:val="000000" w:themeColor="text1"/>
          <w:sz w:val="24"/>
          <w:szCs w:val="24"/>
        </w:rPr>
        <w:t>.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lastRenderedPageBreak/>
        <w:t>Employment Verification Form:</w:t>
      </w:r>
      <w:r w:rsidR="007E6D3F" w:rsidRPr="00580279">
        <w:rPr>
          <w:color w:val="000000" w:themeColor="text1"/>
          <w:sz w:val="24"/>
          <w:szCs w:val="24"/>
        </w:rPr>
        <w:t xml:space="preserve"> the system</w:t>
      </w:r>
      <w:r w:rsidR="00D01830" w:rsidRPr="00580279">
        <w:rPr>
          <w:color w:val="000000" w:themeColor="text1"/>
          <w:sz w:val="24"/>
          <w:szCs w:val="24"/>
        </w:rPr>
        <w:t>-</w:t>
      </w:r>
      <w:r w:rsidR="007E6D3F" w:rsidRPr="00580279">
        <w:rPr>
          <w:color w:val="000000" w:themeColor="text1"/>
          <w:sz w:val="24"/>
          <w:szCs w:val="24"/>
        </w:rPr>
        <w:t xml:space="preserve">generated universal form that employers complete and sign verifying participant placement </w:t>
      </w:r>
      <w:r w:rsidR="003752B6" w:rsidRPr="00580279">
        <w:rPr>
          <w:color w:val="000000" w:themeColor="text1"/>
          <w:sz w:val="24"/>
          <w:szCs w:val="24"/>
        </w:rPr>
        <w:t>information, i.e., job title,</w:t>
      </w:r>
      <w:r w:rsidR="007E6D3F" w:rsidRPr="00580279">
        <w:rPr>
          <w:color w:val="000000" w:themeColor="text1"/>
          <w:sz w:val="24"/>
          <w:szCs w:val="24"/>
        </w:rPr>
        <w:t xml:space="preserve"> hourly wage</w:t>
      </w:r>
      <w:r w:rsidR="003752B6" w:rsidRPr="00580279">
        <w:rPr>
          <w:color w:val="000000" w:themeColor="text1"/>
          <w:sz w:val="24"/>
          <w:szCs w:val="24"/>
        </w:rPr>
        <w:t xml:space="preserve"> and beginning date</w:t>
      </w:r>
      <w:r w:rsidR="007E6D3F" w:rsidRPr="00580279">
        <w:rPr>
          <w:color w:val="000000" w:themeColor="text1"/>
          <w:sz w:val="24"/>
          <w:szCs w:val="24"/>
        </w:rPr>
        <w:t>.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Enrollment date:</w:t>
      </w:r>
      <w:r w:rsidR="007E6D3F" w:rsidRPr="00580279">
        <w:rPr>
          <w:color w:val="000000" w:themeColor="text1"/>
          <w:sz w:val="24"/>
          <w:szCs w:val="24"/>
        </w:rPr>
        <w:t xml:space="preserve"> </w:t>
      </w:r>
      <w:r w:rsidR="00F107EE" w:rsidRPr="00580279">
        <w:rPr>
          <w:color w:val="000000" w:themeColor="text1"/>
          <w:sz w:val="24"/>
          <w:szCs w:val="24"/>
        </w:rPr>
        <w:t xml:space="preserve">the date that the Service Provider enrolls a participant in an approved program; for the Training Vendor, it is the date that it receives the Individual Training Account (ITA) voucher from a participant and enrolls that participant in a training program.  </w:t>
      </w:r>
    </w:p>
    <w:p w:rsidR="00493A8C" w:rsidRPr="00580279" w:rsidRDefault="00493A8C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Estimated start date:  the date that the Service Provider anticipates the Training Vendor’s enrollment of the participant in the approved program; this date must be entered before a voucher can be issued.</w:t>
      </w:r>
    </w:p>
    <w:p w:rsidR="00493A8C" w:rsidRPr="00580279" w:rsidRDefault="002640C4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Estimated end date: </w:t>
      </w:r>
      <w:r w:rsidR="00493A8C" w:rsidRPr="00580279">
        <w:rPr>
          <w:color w:val="000000" w:themeColor="text1"/>
          <w:sz w:val="24"/>
          <w:szCs w:val="24"/>
        </w:rPr>
        <w:t xml:space="preserve">based on the program’s length, it is the date that the Service Provider anticipates the participant’s completion of the program; this date must be entered before a voucher can be issued.  </w:t>
      </w:r>
    </w:p>
    <w:p w:rsidR="002640C4" w:rsidRPr="00580279" w:rsidRDefault="002640C4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Individual Training Account (ITA):  Workforce Investment Act funds applied at Career Centers to help pay for occupational skills training for an eligible participant.</w:t>
      </w:r>
    </w:p>
    <w:p w:rsidR="00AD0128" w:rsidRPr="00580279" w:rsidRDefault="0058027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License:</w:t>
      </w:r>
      <w:r w:rsidR="00AD0128" w:rsidRPr="00580279">
        <w:rPr>
          <w:color w:val="000000" w:themeColor="text1"/>
          <w:sz w:val="24"/>
          <w:szCs w:val="24"/>
        </w:rPr>
        <w:t xml:space="preserve"> following the completion of a training program, the licensure attained upon </w:t>
      </w:r>
      <w:r w:rsidR="005B5577" w:rsidRPr="00580279">
        <w:rPr>
          <w:color w:val="000000" w:themeColor="text1"/>
          <w:sz w:val="24"/>
          <w:szCs w:val="24"/>
        </w:rPr>
        <w:t>the passing of a regulatory body’s examination requirements.</w:t>
      </w:r>
      <w:r w:rsidR="00AD0128" w:rsidRPr="00580279">
        <w:rPr>
          <w:color w:val="000000" w:themeColor="text1"/>
          <w:sz w:val="24"/>
          <w:szCs w:val="24"/>
        </w:rPr>
        <w:t xml:space="preserve"> </w:t>
      </w:r>
      <w:r w:rsidR="005B5577" w:rsidRPr="00580279">
        <w:rPr>
          <w:color w:val="000000" w:themeColor="text1"/>
          <w:sz w:val="24"/>
          <w:szCs w:val="24"/>
        </w:rPr>
        <w:t xml:space="preserve"> 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Office of Continuous Improvement:</w:t>
      </w:r>
      <w:r w:rsidR="00703E45" w:rsidRPr="00580279">
        <w:rPr>
          <w:color w:val="000000" w:themeColor="text1"/>
          <w:sz w:val="24"/>
          <w:szCs w:val="24"/>
        </w:rPr>
        <w:t xml:space="preserve"> the SFWIB department that monitors conformance with established rules, policies and procedures.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Participant Attestation of Training:</w:t>
      </w:r>
      <w:r w:rsidR="00200020" w:rsidRPr="00580279">
        <w:rPr>
          <w:color w:val="000000" w:themeColor="text1"/>
          <w:sz w:val="24"/>
          <w:szCs w:val="24"/>
        </w:rPr>
        <w:t xml:space="preserve"> the system</w:t>
      </w:r>
      <w:r w:rsidR="00D01830" w:rsidRPr="00580279">
        <w:rPr>
          <w:color w:val="000000" w:themeColor="text1"/>
          <w:sz w:val="24"/>
          <w:szCs w:val="24"/>
        </w:rPr>
        <w:t>-</w:t>
      </w:r>
      <w:r w:rsidR="00200020" w:rsidRPr="00580279">
        <w:rPr>
          <w:color w:val="000000" w:themeColor="text1"/>
          <w:sz w:val="24"/>
          <w:szCs w:val="24"/>
        </w:rPr>
        <w:t>generated form given to the participant by the Training Vendor</w:t>
      </w:r>
      <w:r w:rsidR="00D01830" w:rsidRPr="00580279">
        <w:rPr>
          <w:color w:val="000000" w:themeColor="text1"/>
          <w:sz w:val="24"/>
          <w:szCs w:val="24"/>
        </w:rPr>
        <w:t>, completed and signed by the participant,</w:t>
      </w:r>
      <w:r w:rsidR="00200020" w:rsidRPr="00580279">
        <w:rPr>
          <w:color w:val="000000" w:themeColor="text1"/>
          <w:sz w:val="24"/>
          <w:szCs w:val="24"/>
        </w:rPr>
        <w:t xml:space="preserve"> </w:t>
      </w:r>
      <w:r w:rsidR="00D01830" w:rsidRPr="00580279">
        <w:rPr>
          <w:color w:val="000000" w:themeColor="text1"/>
          <w:sz w:val="24"/>
          <w:szCs w:val="24"/>
        </w:rPr>
        <w:t>certifying</w:t>
      </w:r>
      <w:r w:rsidR="00200020" w:rsidRPr="00580279">
        <w:rPr>
          <w:color w:val="000000" w:themeColor="text1"/>
          <w:sz w:val="24"/>
          <w:szCs w:val="24"/>
        </w:rPr>
        <w:t xml:space="preserve"> the participant’s completion of the training program.</w:t>
      </w:r>
    </w:p>
    <w:p w:rsidR="002046A9" w:rsidRPr="00580279" w:rsidRDefault="008D2E2E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Participant Refund/Drop/Withdrawal </w:t>
      </w:r>
      <w:r w:rsidR="002046A9" w:rsidRPr="00580279">
        <w:rPr>
          <w:color w:val="000000" w:themeColor="text1"/>
          <w:sz w:val="24"/>
          <w:szCs w:val="24"/>
        </w:rPr>
        <w:t>Form:</w:t>
      </w:r>
      <w:r w:rsidR="00200020" w:rsidRPr="00580279">
        <w:rPr>
          <w:color w:val="000000" w:themeColor="text1"/>
          <w:sz w:val="24"/>
          <w:szCs w:val="24"/>
        </w:rPr>
        <w:t xml:space="preserve"> the system</w:t>
      </w:r>
      <w:r w:rsidR="00D01830" w:rsidRPr="00580279">
        <w:rPr>
          <w:color w:val="000000" w:themeColor="text1"/>
          <w:sz w:val="24"/>
          <w:szCs w:val="24"/>
        </w:rPr>
        <w:t>-</w:t>
      </w:r>
      <w:r w:rsidR="00200020" w:rsidRPr="00580279">
        <w:rPr>
          <w:color w:val="000000" w:themeColor="text1"/>
          <w:sz w:val="24"/>
          <w:szCs w:val="24"/>
        </w:rPr>
        <w:t>generated form that is completed and signed by the Training Vendor detailing the reason for drop/withdrawal</w:t>
      </w:r>
      <w:r w:rsidR="00800BEF" w:rsidRPr="00580279">
        <w:rPr>
          <w:color w:val="000000" w:themeColor="text1"/>
          <w:sz w:val="24"/>
          <w:szCs w:val="24"/>
        </w:rPr>
        <w:t xml:space="preserve">/refund </w:t>
      </w:r>
      <w:r w:rsidR="00200020" w:rsidRPr="00580279">
        <w:rPr>
          <w:color w:val="000000" w:themeColor="text1"/>
          <w:sz w:val="24"/>
          <w:szCs w:val="24"/>
        </w:rPr>
        <w:t xml:space="preserve">and the applicable refund amount as </w:t>
      </w:r>
      <w:r w:rsidR="00D01830" w:rsidRPr="00580279">
        <w:rPr>
          <w:color w:val="000000" w:themeColor="text1"/>
          <w:sz w:val="24"/>
          <w:szCs w:val="24"/>
        </w:rPr>
        <w:t>set forth</w:t>
      </w:r>
      <w:r w:rsidR="00200020" w:rsidRPr="00580279">
        <w:rPr>
          <w:color w:val="000000" w:themeColor="text1"/>
          <w:sz w:val="24"/>
          <w:szCs w:val="24"/>
        </w:rPr>
        <w:t xml:space="preserve"> in </w:t>
      </w:r>
      <w:r w:rsidR="00D01830" w:rsidRPr="00580279">
        <w:rPr>
          <w:color w:val="000000" w:themeColor="text1"/>
          <w:sz w:val="24"/>
          <w:szCs w:val="24"/>
        </w:rPr>
        <w:t>SFWIB’s</w:t>
      </w:r>
      <w:r w:rsidR="00200020" w:rsidRPr="00580279">
        <w:rPr>
          <w:color w:val="000000" w:themeColor="text1"/>
          <w:sz w:val="24"/>
          <w:szCs w:val="24"/>
        </w:rPr>
        <w:t xml:space="preserve"> Standardized Refund Policy.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Pell:</w:t>
      </w:r>
      <w:r w:rsidR="00703E45" w:rsidRPr="00580279">
        <w:rPr>
          <w:color w:val="000000" w:themeColor="text1"/>
          <w:sz w:val="24"/>
          <w:szCs w:val="24"/>
        </w:rPr>
        <w:t xml:space="preserve"> </w:t>
      </w:r>
      <w:r w:rsidR="00200020" w:rsidRPr="00580279">
        <w:rPr>
          <w:color w:val="000000" w:themeColor="text1"/>
          <w:sz w:val="24"/>
          <w:szCs w:val="24"/>
        </w:rPr>
        <w:t>the federal grant that eligible participants apply for to assist in paying for the cost</w:t>
      </w:r>
      <w:r w:rsidR="00D01830" w:rsidRPr="00580279">
        <w:rPr>
          <w:color w:val="000000" w:themeColor="text1"/>
          <w:sz w:val="24"/>
          <w:szCs w:val="24"/>
        </w:rPr>
        <w:t>s</w:t>
      </w:r>
      <w:r w:rsidR="00200020" w:rsidRPr="00580279">
        <w:rPr>
          <w:color w:val="000000" w:themeColor="text1"/>
          <w:sz w:val="24"/>
          <w:szCs w:val="24"/>
        </w:rPr>
        <w:t xml:space="preserve"> of a training program.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Performance measures:</w:t>
      </w:r>
      <w:r w:rsidR="00D95291" w:rsidRPr="00580279">
        <w:rPr>
          <w:color w:val="000000" w:themeColor="text1"/>
          <w:sz w:val="24"/>
          <w:szCs w:val="24"/>
        </w:rPr>
        <w:t xml:space="preserve"> a set of fe</w:t>
      </w:r>
      <w:r w:rsidR="0040656D" w:rsidRPr="00580279">
        <w:rPr>
          <w:color w:val="000000" w:themeColor="text1"/>
          <w:sz w:val="24"/>
          <w:szCs w:val="24"/>
        </w:rPr>
        <w:t>deral, state and local standards</w:t>
      </w:r>
      <w:r w:rsidR="00D95291" w:rsidRPr="00580279">
        <w:rPr>
          <w:color w:val="000000" w:themeColor="text1"/>
          <w:sz w:val="24"/>
          <w:szCs w:val="24"/>
        </w:rPr>
        <w:t xml:space="preserve"> for determining a Training Vendor’s compliance with completion and placement</w:t>
      </w:r>
      <w:r w:rsidR="00FA144B" w:rsidRPr="00580279">
        <w:rPr>
          <w:color w:val="000000" w:themeColor="text1"/>
          <w:sz w:val="24"/>
          <w:szCs w:val="24"/>
        </w:rPr>
        <w:t xml:space="preserve"> requirements</w:t>
      </w:r>
      <w:r w:rsidR="0040656D" w:rsidRPr="00580279">
        <w:rPr>
          <w:color w:val="000000" w:themeColor="text1"/>
          <w:sz w:val="24"/>
          <w:szCs w:val="24"/>
        </w:rPr>
        <w:t>.</w:t>
      </w:r>
      <w:r w:rsidR="00D95291" w:rsidRPr="00580279">
        <w:rPr>
          <w:color w:val="000000" w:themeColor="text1"/>
          <w:sz w:val="24"/>
          <w:szCs w:val="24"/>
        </w:rPr>
        <w:t xml:space="preserve"> 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Placement rate:</w:t>
      </w:r>
      <w:r w:rsidR="00703E45" w:rsidRPr="00580279">
        <w:rPr>
          <w:color w:val="000000" w:themeColor="text1"/>
          <w:sz w:val="24"/>
          <w:szCs w:val="24"/>
        </w:rPr>
        <w:t xml:space="preserve"> </w:t>
      </w:r>
      <w:r w:rsidR="005B742B" w:rsidRPr="00580279">
        <w:rPr>
          <w:color w:val="000000" w:themeColor="text1"/>
          <w:sz w:val="24"/>
          <w:szCs w:val="24"/>
        </w:rPr>
        <w:t>the number of participants that obtain</w:t>
      </w:r>
      <w:r w:rsidR="00703E45" w:rsidRPr="00580279">
        <w:rPr>
          <w:color w:val="000000" w:themeColor="text1"/>
          <w:sz w:val="24"/>
          <w:szCs w:val="24"/>
        </w:rPr>
        <w:t xml:space="preserve"> unsubsidized employment following completion of a training program</w:t>
      </w:r>
      <w:r w:rsidR="00664A1B" w:rsidRPr="00580279">
        <w:rPr>
          <w:color w:val="000000" w:themeColor="text1"/>
          <w:sz w:val="24"/>
          <w:szCs w:val="24"/>
        </w:rPr>
        <w:t>.</w:t>
      </w:r>
    </w:p>
    <w:p w:rsidR="00120B15" w:rsidRPr="00580279" w:rsidRDefault="00120B15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Prerequisite:  </w:t>
      </w:r>
      <w:r w:rsidR="00067B8C" w:rsidRPr="00580279">
        <w:rPr>
          <w:color w:val="000000" w:themeColor="text1"/>
          <w:sz w:val="24"/>
          <w:szCs w:val="24"/>
        </w:rPr>
        <w:t>courses within an approved training program that must be successfully completed before substantive courses within the program may be taken.</w:t>
      </w:r>
    </w:p>
    <w:p w:rsidR="008D2E2E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Reconciliation requirements:</w:t>
      </w:r>
      <w:r w:rsidR="00B61ECA" w:rsidRPr="00580279">
        <w:rPr>
          <w:color w:val="000000" w:themeColor="text1"/>
          <w:sz w:val="24"/>
          <w:szCs w:val="24"/>
        </w:rPr>
        <w:t xml:space="preserve"> </w:t>
      </w:r>
      <w:r w:rsidR="00200020" w:rsidRPr="00580279">
        <w:rPr>
          <w:color w:val="000000" w:themeColor="text1"/>
          <w:sz w:val="24"/>
          <w:szCs w:val="24"/>
        </w:rPr>
        <w:t xml:space="preserve">the process whereby </w:t>
      </w:r>
      <w:r w:rsidR="00864A3F" w:rsidRPr="00580279">
        <w:rPr>
          <w:color w:val="000000" w:themeColor="text1"/>
          <w:sz w:val="24"/>
          <w:szCs w:val="24"/>
        </w:rPr>
        <w:t>Service Providers</w:t>
      </w:r>
      <w:r w:rsidR="00200020" w:rsidRPr="00580279">
        <w:rPr>
          <w:color w:val="000000" w:themeColor="text1"/>
          <w:sz w:val="24"/>
          <w:szCs w:val="24"/>
        </w:rPr>
        <w:t xml:space="preserve"> and</w:t>
      </w:r>
      <w:r w:rsidR="00864A3F" w:rsidRPr="00580279">
        <w:rPr>
          <w:color w:val="000000" w:themeColor="text1"/>
          <w:sz w:val="24"/>
          <w:szCs w:val="24"/>
        </w:rPr>
        <w:t xml:space="preserve"> Training Vendors</w:t>
      </w:r>
      <w:r w:rsidR="00200020" w:rsidRPr="00580279">
        <w:rPr>
          <w:color w:val="000000" w:themeColor="text1"/>
          <w:sz w:val="24"/>
          <w:szCs w:val="24"/>
        </w:rPr>
        <w:t xml:space="preserve"> identify and </w:t>
      </w:r>
      <w:r w:rsidR="00A015D7" w:rsidRPr="00580279">
        <w:rPr>
          <w:color w:val="000000" w:themeColor="text1"/>
          <w:sz w:val="24"/>
          <w:szCs w:val="24"/>
        </w:rPr>
        <w:t>check</w:t>
      </w:r>
      <w:r w:rsidR="00200020" w:rsidRPr="00580279">
        <w:rPr>
          <w:color w:val="000000" w:themeColor="text1"/>
          <w:sz w:val="24"/>
          <w:szCs w:val="24"/>
        </w:rPr>
        <w:t xml:space="preserve"> data for input into the Se</w:t>
      </w:r>
      <w:r w:rsidR="00356316" w:rsidRPr="00580279">
        <w:rPr>
          <w:color w:val="000000" w:themeColor="text1"/>
          <w:sz w:val="24"/>
          <w:szCs w:val="24"/>
        </w:rPr>
        <w:t>rvice Account Management System (SAMS).</w:t>
      </w:r>
    </w:p>
    <w:p w:rsidR="00120B15" w:rsidRPr="00580279" w:rsidRDefault="007F712D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Remedial:  a course taken to prepare for a required course in an approved training program</w:t>
      </w:r>
      <w:r w:rsidR="003752B6" w:rsidRPr="00580279">
        <w:rPr>
          <w:color w:val="000000" w:themeColor="text1"/>
          <w:sz w:val="24"/>
          <w:szCs w:val="24"/>
        </w:rPr>
        <w:t>; participants may take up to two program-related remedial courses</w:t>
      </w:r>
      <w:r w:rsidR="00120B15" w:rsidRPr="00580279">
        <w:rPr>
          <w:color w:val="000000" w:themeColor="text1"/>
          <w:sz w:val="24"/>
          <w:szCs w:val="24"/>
        </w:rPr>
        <w:t>.</w:t>
      </w:r>
    </w:p>
    <w:p w:rsidR="00EC7257" w:rsidRPr="00580279" w:rsidRDefault="00EC7257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lastRenderedPageBreak/>
        <w:t xml:space="preserve">Reverse referral:  </w:t>
      </w:r>
      <w:r w:rsidR="0093233D" w:rsidRPr="00580279">
        <w:rPr>
          <w:color w:val="000000" w:themeColor="text1"/>
          <w:sz w:val="24"/>
          <w:szCs w:val="24"/>
        </w:rPr>
        <w:t xml:space="preserve">where an individual is enrolled in an approved training program and seeks workforce assistance (an ITA voucher) without following statutory protocol, i.e. </w:t>
      </w:r>
      <w:r w:rsidR="00502D50" w:rsidRPr="00580279">
        <w:rPr>
          <w:color w:val="000000" w:themeColor="text1"/>
          <w:sz w:val="24"/>
          <w:szCs w:val="24"/>
        </w:rPr>
        <w:t>undergo</w:t>
      </w:r>
      <w:r w:rsidR="0093233D" w:rsidRPr="00580279">
        <w:rPr>
          <w:color w:val="000000" w:themeColor="text1"/>
          <w:sz w:val="24"/>
          <w:szCs w:val="24"/>
        </w:rPr>
        <w:t xml:space="preserve"> core and intensive services.</w:t>
      </w:r>
    </w:p>
    <w:p w:rsidR="002046A9" w:rsidRPr="00580279" w:rsidRDefault="00356316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SAMS</w:t>
      </w:r>
      <w:r w:rsidR="001A3DF9" w:rsidRPr="00580279">
        <w:rPr>
          <w:color w:val="000000" w:themeColor="text1"/>
          <w:sz w:val="24"/>
          <w:szCs w:val="24"/>
        </w:rPr>
        <w:t>:</w:t>
      </w:r>
      <w:r w:rsidR="001A3DF9" w:rsidRPr="00580279">
        <w:rPr>
          <w:color w:val="000000" w:themeColor="text1"/>
          <w:sz w:val="24"/>
          <w:szCs w:val="24"/>
        </w:rPr>
        <w:tab/>
        <w:t>t</w:t>
      </w:r>
      <w:r w:rsidR="00D95291" w:rsidRPr="00580279">
        <w:rPr>
          <w:color w:val="000000" w:themeColor="text1"/>
          <w:sz w:val="24"/>
          <w:szCs w:val="24"/>
        </w:rPr>
        <w:t>he system for tracking participants’ training-related information, i.e., ex</w:t>
      </w:r>
      <w:r w:rsidR="0040656D" w:rsidRPr="00580279">
        <w:rPr>
          <w:color w:val="000000" w:themeColor="text1"/>
          <w:sz w:val="24"/>
          <w:szCs w:val="24"/>
        </w:rPr>
        <w:t>penditures and performance data</w:t>
      </w:r>
      <w:r w:rsidR="00664A1B" w:rsidRPr="00580279">
        <w:rPr>
          <w:color w:val="000000" w:themeColor="text1"/>
          <w:sz w:val="24"/>
          <w:szCs w:val="24"/>
        </w:rPr>
        <w:t>.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Training Program:</w:t>
      </w:r>
      <w:r w:rsidR="00D95291" w:rsidRPr="00580279">
        <w:rPr>
          <w:color w:val="000000" w:themeColor="text1"/>
          <w:sz w:val="24"/>
          <w:szCs w:val="24"/>
        </w:rPr>
        <w:t xml:space="preserve"> a Board-approved area of study linked to an occupation seen on Region 23’s current Targeted Occupations List</w:t>
      </w:r>
      <w:r w:rsidR="00664A1B" w:rsidRPr="00580279">
        <w:rPr>
          <w:color w:val="000000" w:themeColor="text1"/>
          <w:sz w:val="24"/>
          <w:szCs w:val="24"/>
        </w:rPr>
        <w:t>.</w:t>
      </w:r>
      <w:r w:rsidR="00D95291" w:rsidRPr="00580279">
        <w:rPr>
          <w:color w:val="000000" w:themeColor="text1"/>
          <w:sz w:val="24"/>
          <w:szCs w:val="24"/>
        </w:rPr>
        <w:t xml:space="preserve">  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Training-related placement</w:t>
      </w:r>
      <w:r w:rsidR="005B742B" w:rsidRPr="00580279">
        <w:rPr>
          <w:color w:val="000000" w:themeColor="text1"/>
          <w:sz w:val="24"/>
          <w:szCs w:val="24"/>
        </w:rPr>
        <w:t xml:space="preserve"> rate</w:t>
      </w:r>
      <w:r w:rsidRPr="00580279">
        <w:rPr>
          <w:color w:val="000000" w:themeColor="text1"/>
          <w:sz w:val="24"/>
          <w:szCs w:val="24"/>
        </w:rPr>
        <w:t>:</w:t>
      </w:r>
      <w:r w:rsidR="00703E45" w:rsidRPr="00580279">
        <w:rPr>
          <w:color w:val="000000" w:themeColor="text1"/>
          <w:sz w:val="24"/>
          <w:szCs w:val="24"/>
        </w:rPr>
        <w:t xml:space="preserve"> </w:t>
      </w:r>
      <w:r w:rsidR="005B742B" w:rsidRPr="00580279">
        <w:rPr>
          <w:color w:val="000000" w:themeColor="text1"/>
          <w:sz w:val="24"/>
          <w:szCs w:val="24"/>
        </w:rPr>
        <w:t>the number of participants that obtain</w:t>
      </w:r>
      <w:r w:rsidR="00703E45" w:rsidRPr="00580279">
        <w:rPr>
          <w:color w:val="000000" w:themeColor="text1"/>
          <w:sz w:val="24"/>
          <w:szCs w:val="24"/>
        </w:rPr>
        <w:t xml:space="preserve"> unsubsidized employment in an occupational area relevant to the training program completed</w:t>
      </w:r>
      <w:r w:rsidR="00664A1B" w:rsidRPr="00580279">
        <w:rPr>
          <w:color w:val="000000" w:themeColor="text1"/>
          <w:sz w:val="24"/>
          <w:szCs w:val="24"/>
        </w:rPr>
        <w:t>.</w:t>
      </w:r>
    </w:p>
    <w:p w:rsidR="002046A9" w:rsidRPr="00580279" w:rsidRDefault="002046A9" w:rsidP="00580279">
      <w:pPr>
        <w:pStyle w:val="ListParagraph"/>
        <w:numPr>
          <w:ilvl w:val="0"/>
          <w:numId w:val="4"/>
        </w:numPr>
        <w:tabs>
          <w:tab w:val="left" w:pos="900"/>
        </w:tabs>
        <w:spacing w:after="120" w:line="240" w:lineRule="auto"/>
        <w:ind w:left="90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Voucher:</w:t>
      </w:r>
      <w:r w:rsidR="00FA144B" w:rsidRPr="00580279">
        <w:rPr>
          <w:color w:val="000000" w:themeColor="text1"/>
          <w:sz w:val="24"/>
          <w:szCs w:val="24"/>
        </w:rPr>
        <w:t xml:space="preserve"> </w:t>
      </w:r>
      <w:r w:rsidR="00DE0659" w:rsidRPr="00580279">
        <w:rPr>
          <w:color w:val="000000" w:themeColor="text1"/>
          <w:sz w:val="24"/>
          <w:szCs w:val="24"/>
        </w:rPr>
        <w:t xml:space="preserve">following a positive eligibility determination, </w:t>
      </w:r>
      <w:r w:rsidR="00FA144B" w:rsidRPr="00580279">
        <w:rPr>
          <w:color w:val="000000" w:themeColor="text1"/>
          <w:sz w:val="24"/>
          <w:szCs w:val="24"/>
        </w:rPr>
        <w:t xml:space="preserve">the </w:t>
      </w:r>
      <w:r w:rsidR="005B742B" w:rsidRPr="00580279">
        <w:rPr>
          <w:color w:val="000000" w:themeColor="text1"/>
          <w:sz w:val="24"/>
          <w:szCs w:val="24"/>
        </w:rPr>
        <w:t>system-generated instrument</w:t>
      </w:r>
      <w:r w:rsidR="00DE0659" w:rsidRPr="00580279">
        <w:rPr>
          <w:color w:val="000000" w:themeColor="text1"/>
          <w:sz w:val="24"/>
          <w:szCs w:val="24"/>
        </w:rPr>
        <w:t xml:space="preserve"> issued</w:t>
      </w:r>
      <w:r w:rsidR="00FA144B" w:rsidRPr="00580279">
        <w:rPr>
          <w:color w:val="000000" w:themeColor="text1"/>
          <w:sz w:val="24"/>
          <w:szCs w:val="24"/>
        </w:rPr>
        <w:t xml:space="preserve"> to pay for a training program</w:t>
      </w:r>
      <w:r w:rsidR="005B742B" w:rsidRPr="00580279">
        <w:rPr>
          <w:color w:val="000000" w:themeColor="text1"/>
          <w:sz w:val="24"/>
          <w:szCs w:val="24"/>
        </w:rPr>
        <w:t>; for the instrument to be valid, it must have all required signatures</w:t>
      </w:r>
      <w:r w:rsidR="00DE0659" w:rsidRPr="00580279">
        <w:rPr>
          <w:color w:val="000000" w:themeColor="text1"/>
          <w:sz w:val="24"/>
          <w:szCs w:val="24"/>
        </w:rPr>
        <w:t xml:space="preserve"> </w:t>
      </w:r>
      <w:r w:rsidR="005B742B" w:rsidRPr="00580279">
        <w:rPr>
          <w:color w:val="000000" w:themeColor="text1"/>
          <w:sz w:val="24"/>
          <w:szCs w:val="24"/>
        </w:rPr>
        <w:t>i.e., participant, career advisor and supervisor signatures.</w:t>
      </w:r>
    </w:p>
    <w:p w:rsidR="000867A7" w:rsidRPr="00580279" w:rsidRDefault="000867A7" w:rsidP="00580279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  <w:u w:val="single"/>
        </w:rPr>
        <w:t>Procedures</w:t>
      </w:r>
      <w:r w:rsidRPr="00580279">
        <w:rPr>
          <w:color w:val="000000" w:themeColor="text1"/>
          <w:sz w:val="24"/>
          <w:szCs w:val="24"/>
        </w:rPr>
        <w:t xml:space="preserve">: </w:t>
      </w:r>
    </w:p>
    <w:p w:rsidR="000867A7" w:rsidRPr="00580279" w:rsidRDefault="00B93A68" w:rsidP="00CF5FE8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Roles and </w:t>
      </w:r>
      <w:r w:rsidR="009E7C9D" w:rsidRPr="00580279">
        <w:rPr>
          <w:color w:val="000000" w:themeColor="text1"/>
          <w:sz w:val="24"/>
          <w:szCs w:val="24"/>
        </w:rPr>
        <w:t>Responsibilities</w:t>
      </w:r>
      <w:r w:rsidR="00E00234" w:rsidRPr="00580279">
        <w:rPr>
          <w:color w:val="000000" w:themeColor="text1"/>
          <w:sz w:val="24"/>
          <w:szCs w:val="24"/>
        </w:rPr>
        <w:t xml:space="preserve">: </w:t>
      </w:r>
      <w:r w:rsidR="00E00234" w:rsidRPr="00580279">
        <w:rPr>
          <w:color w:val="000000" w:themeColor="text1"/>
          <w:sz w:val="24"/>
          <w:szCs w:val="24"/>
          <w:u w:val="single"/>
        </w:rPr>
        <w:t>Training Vendor</w:t>
      </w:r>
    </w:p>
    <w:p w:rsidR="00673073" w:rsidRPr="00580279" w:rsidRDefault="00673073" w:rsidP="003E7695">
      <w:pPr>
        <w:pStyle w:val="BodyText"/>
        <w:numPr>
          <w:ilvl w:val="3"/>
          <w:numId w:val="5"/>
        </w:numPr>
        <w:tabs>
          <w:tab w:val="left" w:pos="1980"/>
        </w:tabs>
        <w:ind w:left="1987"/>
        <w:jc w:val="both"/>
        <w:rPr>
          <w:rFonts w:asciiTheme="minorHAnsi" w:hAnsiTheme="minorHAnsi" w:cs="Arial"/>
        </w:rPr>
      </w:pPr>
      <w:r w:rsidRPr="00580279">
        <w:rPr>
          <w:rFonts w:asciiTheme="minorHAnsi" w:hAnsiTheme="minorHAnsi" w:cs="Arial"/>
        </w:rPr>
        <w:t>The Training Vendor is responsible for assessing participants enrolled in its program to ensure that the participant will be successful in the program</w:t>
      </w:r>
    </w:p>
    <w:p w:rsidR="0052054E" w:rsidRPr="00580279" w:rsidRDefault="00EB3235" w:rsidP="00580279">
      <w:pPr>
        <w:pStyle w:val="BodyText"/>
        <w:numPr>
          <w:ilvl w:val="3"/>
          <w:numId w:val="5"/>
        </w:numPr>
        <w:ind w:left="1987"/>
        <w:jc w:val="both"/>
        <w:rPr>
          <w:rFonts w:asciiTheme="minorHAnsi" w:hAnsiTheme="minorHAnsi" w:cs="Arial"/>
        </w:rPr>
      </w:pPr>
      <w:r w:rsidRPr="00580279">
        <w:rPr>
          <w:rFonts w:asciiTheme="minorHAnsi" w:hAnsiTheme="minorHAnsi" w:cs="Arial"/>
        </w:rPr>
        <w:t>Before a Training Vendor may receive a voucher, the Vendor must provide the relevant Service Provider documentation evincing all applicable program and cost information</w:t>
      </w:r>
    </w:p>
    <w:p w:rsidR="00940577" w:rsidRPr="00580279" w:rsidRDefault="00940577" w:rsidP="00580279">
      <w:pPr>
        <w:pStyle w:val="BodyText"/>
        <w:numPr>
          <w:ilvl w:val="3"/>
          <w:numId w:val="5"/>
        </w:numPr>
        <w:ind w:left="1987"/>
        <w:jc w:val="both"/>
        <w:rPr>
          <w:rFonts w:asciiTheme="minorHAnsi" w:hAnsiTheme="minorHAnsi" w:cs="Arial"/>
        </w:rPr>
      </w:pPr>
      <w:r w:rsidRPr="00580279">
        <w:rPr>
          <w:rFonts w:asciiTheme="minorHAnsi" w:hAnsiTheme="minorHAnsi" w:cs="Arial"/>
        </w:rPr>
        <w:t>Training Vendors are res</w:t>
      </w:r>
      <w:r w:rsidR="007105BC" w:rsidRPr="00580279">
        <w:rPr>
          <w:rFonts w:asciiTheme="minorHAnsi" w:hAnsiTheme="minorHAnsi" w:cs="Arial"/>
        </w:rPr>
        <w:t xml:space="preserve">ponsible for entering </w:t>
      </w:r>
      <w:r w:rsidR="00AD751E" w:rsidRPr="00580279">
        <w:rPr>
          <w:rFonts w:asciiTheme="minorHAnsi" w:hAnsiTheme="minorHAnsi" w:cs="Arial"/>
        </w:rPr>
        <w:t>training-</w:t>
      </w:r>
      <w:r w:rsidRPr="00580279">
        <w:rPr>
          <w:rFonts w:asciiTheme="minorHAnsi" w:hAnsiTheme="minorHAnsi" w:cs="Arial"/>
        </w:rPr>
        <w:t>related data into SAMS</w:t>
      </w:r>
      <w:r w:rsidR="00AB4A44" w:rsidRPr="00580279">
        <w:rPr>
          <w:rFonts w:asciiTheme="minorHAnsi" w:hAnsiTheme="minorHAnsi" w:cs="Arial"/>
        </w:rPr>
        <w:t>,</w:t>
      </w:r>
      <w:r w:rsidR="00AD751E" w:rsidRPr="00580279">
        <w:rPr>
          <w:rFonts w:asciiTheme="minorHAnsi" w:hAnsiTheme="minorHAnsi" w:cs="Arial"/>
        </w:rPr>
        <w:t xml:space="preserve"> specifically </w:t>
      </w:r>
      <w:r w:rsidR="00AB4A44" w:rsidRPr="00580279">
        <w:rPr>
          <w:rFonts w:asciiTheme="minorHAnsi" w:hAnsiTheme="minorHAnsi" w:cs="Arial"/>
        </w:rPr>
        <w:t>the following fields:</w:t>
      </w:r>
    </w:p>
    <w:p w:rsidR="00940577" w:rsidRPr="00580279" w:rsidRDefault="00940577" w:rsidP="00DC695C">
      <w:pPr>
        <w:pStyle w:val="ListParagraph"/>
        <w:numPr>
          <w:ilvl w:val="2"/>
          <w:numId w:val="1"/>
        </w:numPr>
        <w:tabs>
          <w:tab w:val="left" w:pos="2880"/>
        </w:tabs>
        <w:spacing w:after="120" w:line="240" w:lineRule="auto"/>
        <w:ind w:hanging="450"/>
        <w:contextualSpacing w:val="0"/>
        <w:jc w:val="both"/>
        <w:outlineLvl w:val="3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Enrollment date</w:t>
      </w:r>
    </w:p>
    <w:p w:rsidR="00940577" w:rsidRPr="00580279" w:rsidRDefault="00940577" w:rsidP="00DC695C">
      <w:pPr>
        <w:pStyle w:val="ListParagraph"/>
        <w:numPr>
          <w:ilvl w:val="2"/>
          <w:numId w:val="1"/>
        </w:numPr>
        <w:tabs>
          <w:tab w:val="left" w:pos="2880"/>
        </w:tabs>
        <w:spacing w:after="120" w:line="240" w:lineRule="auto"/>
        <w:ind w:hanging="450"/>
        <w:contextualSpacing w:val="0"/>
        <w:jc w:val="both"/>
        <w:outlineLvl w:val="3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Actual start date</w:t>
      </w:r>
    </w:p>
    <w:p w:rsidR="00EE2FFB" w:rsidRPr="00580279" w:rsidRDefault="00EE2FFB" w:rsidP="00580279">
      <w:pPr>
        <w:pStyle w:val="ListParagraph"/>
        <w:numPr>
          <w:ilvl w:val="0"/>
          <w:numId w:val="2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Th</w:t>
      </w:r>
      <w:r w:rsidR="00FE3CAD" w:rsidRPr="00580279">
        <w:rPr>
          <w:color w:val="000000" w:themeColor="text1"/>
          <w:sz w:val="24"/>
          <w:szCs w:val="24"/>
        </w:rPr>
        <w:t xml:space="preserve">e </w:t>
      </w:r>
      <w:r w:rsidRPr="00580279">
        <w:rPr>
          <w:color w:val="000000" w:themeColor="text1"/>
          <w:sz w:val="24"/>
          <w:szCs w:val="24"/>
        </w:rPr>
        <w:t xml:space="preserve">date </w:t>
      </w:r>
      <w:r w:rsidR="00FE3CAD" w:rsidRPr="00580279">
        <w:rPr>
          <w:color w:val="000000" w:themeColor="text1"/>
          <w:sz w:val="24"/>
          <w:szCs w:val="24"/>
        </w:rPr>
        <w:t xml:space="preserve">that this field is updated </w:t>
      </w:r>
      <w:r w:rsidR="00D74F10" w:rsidRPr="00580279">
        <w:rPr>
          <w:color w:val="000000" w:themeColor="text1"/>
          <w:sz w:val="24"/>
          <w:szCs w:val="24"/>
        </w:rPr>
        <w:t>is what activates the 14-</w:t>
      </w:r>
      <w:r w:rsidRPr="00580279">
        <w:rPr>
          <w:color w:val="000000" w:themeColor="text1"/>
          <w:sz w:val="24"/>
          <w:szCs w:val="24"/>
        </w:rPr>
        <w:t>day invoicing require</w:t>
      </w:r>
      <w:r w:rsidR="00FE3CAD" w:rsidRPr="00580279">
        <w:rPr>
          <w:color w:val="000000" w:themeColor="text1"/>
          <w:sz w:val="24"/>
          <w:szCs w:val="24"/>
        </w:rPr>
        <w:t>ment</w:t>
      </w:r>
      <w:r w:rsidR="00D000C6" w:rsidRPr="00580279">
        <w:rPr>
          <w:color w:val="000000" w:themeColor="text1"/>
          <w:sz w:val="24"/>
          <w:szCs w:val="24"/>
        </w:rPr>
        <w:t xml:space="preserve">; </w:t>
      </w:r>
      <w:r w:rsidR="00D000C6" w:rsidRPr="00580279">
        <w:rPr>
          <w:rFonts w:cs="Arial"/>
          <w:sz w:val="24"/>
          <w:szCs w:val="24"/>
        </w:rPr>
        <w:t>in order for the voucher to be submitted for payment, the actual start date must be entered in SAMS and the participant must attend class for 14 consecutively scheduled classes</w:t>
      </w:r>
    </w:p>
    <w:p w:rsidR="00FE3CAD" w:rsidRPr="00580279" w:rsidRDefault="00FE3CAD" w:rsidP="00580279">
      <w:pPr>
        <w:pStyle w:val="ListParagraph"/>
        <w:numPr>
          <w:ilvl w:val="0"/>
          <w:numId w:val="2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The voucher will not be available for invoicing until 14 days have elapsed from the date that this field was updated</w:t>
      </w:r>
    </w:p>
    <w:p w:rsidR="007E2A1C" w:rsidRPr="00580279" w:rsidRDefault="00FE3CAD" w:rsidP="00580279">
      <w:pPr>
        <w:pStyle w:val="ListParagraph"/>
        <w:numPr>
          <w:ilvl w:val="0"/>
          <w:numId w:val="2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b/>
          <w:color w:val="000000" w:themeColor="text1"/>
          <w:sz w:val="24"/>
          <w:szCs w:val="24"/>
        </w:rPr>
        <w:t>Caution:</w:t>
      </w:r>
      <w:r w:rsidR="001A3DF9" w:rsidRPr="00580279">
        <w:rPr>
          <w:color w:val="000000" w:themeColor="text1"/>
          <w:sz w:val="24"/>
          <w:szCs w:val="24"/>
        </w:rPr>
        <w:t xml:space="preserve"> </w:t>
      </w:r>
      <w:r w:rsidRPr="00580279">
        <w:rPr>
          <w:color w:val="000000" w:themeColor="text1"/>
          <w:sz w:val="24"/>
          <w:szCs w:val="24"/>
        </w:rPr>
        <w:t>the</w:t>
      </w:r>
      <w:r w:rsidRPr="00580279">
        <w:rPr>
          <w:b/>
          <w:color w:val="000000" w:themeColor="text1"/>
          <w:sz w:val="24"/>
          <w:szCs w:val="24"/>
        </w:rPr>
        <w:t xml:space="preserve"> 1</w:t>
      </w:r>
      <w:r w:rsidR="00AD751E" w:rsidRPr="00580279">
        <w:rPr>
          <w:b/>
          <w:color w:val="000000" w:themeColor="text1"/>
          <w:sz w:val="24"/>
          <w:szCs w:val="24"/>
        </w:rPr>
        <w:t>4</w:t>
      </w:r>
      <w:r w:rsidR="003E6E3E" w:rsidRPr="00580279">
        <w:rPr>
          <w:b/>
          <w:color w:val="000000" w:themeColor="text1"/>
          <w:sz w:val="24"/>
          <w:szCs w:val="24"/>
        </w:rPr>
        <w:t>-</w:t>
      </w:r>
      <w:r w:rsidR="007E2A1C" w:rsidRPr="00580279">
        <w:rPr>
          <w:b/>
          <w:color w:val="000000" w:themeColor="text1"/>
          <w:sz w:val="24"/>
          <w:szCs w:val="24"/>
        </w:rPr>
        <w:t>day</w:t>
      </w:r>
      <w:r w:rsidR="007E2A1C" w:rsidRPr="00580279">
        <w:rPr>
          <w:color w:val="000000" w:themeColor="text1"/>
          <w:sz w:val="24"/>
          <w:szCs w:val="24"/>
        </w:rPr>
        <w:t xml:space="preserve"> </w:t>
      </w:r>
      <w:r w:rsidR="007F3620" w:rsidRPr="00580279">
        <w:rPr>
          <w:color w:val="000000" w:themeColor="text1"/>
          <w:sz w:val="24"/>
          <w:szCs w:val="24"/>
        </w:rPr>
        <w:t>invoicing</w:t>
      </w:r>
      <w:r w:rsidR="001A3DF9" w:rsidRPr="00580279">
        <w:rPr>
          <w:color w:val="000000" w:themeColor="text1"/>
          <w:sz w:val="24"/>
          <w:szCs w:val="24"/>
        </w:rPr>
        <w:t xml:space="preserve"> clock resets each time this field is updated</w:t>
      </w:r>
    </w:p>
    <w:p w:rsidR="006A7EDB" w:rsidRPr="00580279" w:rsidRDefault="006A7EDB" w:rsidP="00580279">
      <w:pPr>
        <w:pStyle w:val="ListParagraph"/>
        <w:numPr>
          <w:ilvl w:val="0"/>
          <w:numId w:val="2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The invoice submitted for payment must be signed and dated by an authorized party</w:t>
      </w:r>
    </w:p>
    <w:p w:rsidR="00940577" w:rsidRPr="00580279" w:rsidRDefault="007E2A1C" w:rsidP="00DC695C">
      <w:pPr>
        <w:pStyle w:val="ListParagraph"/>
        <w:numPr>
          <w:ilvl w:val="2"/>
          <w:numId w:val="1"/>
        </w:numPr>
        <w:spacing w:after="120" w:line="240" w:lineRule="auto"/>
        <w:ind w:hanging="450"/>
        <w:contextualSpacing w:val="0"/>
        <w:jc w:val="both"/>
        <w:outlineLvl w:val="3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Pell information</w:t>
      </w:r>
      <w:r w:rsidR="00EF20A8" w:rsidRPr="00580279">
        <w:rPr>
          <w:color w:val="000000" w:themeColor="text1"/>
          <w:sz w:val="24"/>
          <w:szCs w:val="24"/>
        </w:rPr>
        <w:t xml:space="preserve"> (</w:t>
      </w:r>
      <w:r w:rsidR="0099530B" w:rsidRPr="00580279">
        <w:rPr>
          <w:color w:val="000000" w:themeColor="text1"/>
          <w:sz w:val="24"/>
          <w:szCs w:val="24"/>
        </w:rPr>
        <w:t>for eligible participants)</w:t>
      </w:r>
      <w:r w:rsidR="00EF20A8" w:rsidRPr="00580279">
        <w:rPr>
          <w:color w:val="000000" w:themeColor="text1"/>
          <w:sz w:val="24"/>
          <w:szCs w:val="24"/>
        </w:rPr>
        <w:t xml:space="preserve"> </w:t>
      </w:r>
    </w:p>
    <w:p w:rsidR="00C40851" w:rsidRPr="00580279" w:rsidRDefault="00C40851" w:rsidP="001449BF">
      <w:pPr>
        <w:pStyle w:val="ListParagraph"/>
        <w:numPr>
          <w:ilvl w:val="0"/>
          <w:numId w:val="21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Pell Eligible</w:t>
      </w:r>
    </w:p>
    <w:p w:rsidR="00713122" w:rsidRPr="00580279" w:rsidRDefault="00713122" w:rsidP="00580279">
      <w:pPr>
        <w:pStyle w:val="ListParagraph"/>
        <w:numPr>
          <w:ilvl w:val="4"/>
          <w:numId w:val="1"/>
        </w:numPr>
        <w:spacing w:after="120" w:line="240" w:lineRule="auto"/>
        <w:ind w:hanging="45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lastRenderedPageBreak/>
        <w:t>If eligibility is unknown</w:t>
      </w:r>
      <w:r w:rsidR="00695B2D" w:rsidRPr="00580279">
        <w:rPr>
          <w:color w:val="000000" w:themeColor="text1"/>
          <w:sz w:val="24"/>
          <w:szCs w:val="24"/>
        </w:rPr>
        <w:t xml:space="preserve"> </w:t>
      </w:r>
      <w:r w:rsidR="00715E85" w:rsidRPr="00580279">
        <w:rPr>
          <w:color w:val="000000" w:themeColor="text1"/>
          <w:sz w:val="24"/>
          <w:szCs w:val="24"/>
        </w:rPr>
        <w:t xml:space="preserve">at </w:t>
      </w:r>
      <w:r w:rsidR="00695B2D" w:rsidRPr="00580279">
        <w:rPr>
          <w:color w:val="000000" w:themeColor="text1"/>
          <w:sz w:val="24"/>
          <w:szCs w:val="24"/>
        </w:rPr>
        <w:t xml:space="preserve">the </w:t>
      </w:r>
      <w:r w:rsidR="00715E85" w:rsidRPr="00580279">
        <w:rPr>
          <w:color w:val="000000" w:themeColor="text1"/>
          <w:sz w:val="24"/>
          <w:szCs w:val="24"/>
        </w:rPr>
        <w:t>time of enrollment, the field may be left blank unt</w:t>
      </w:r>
      <w:r w:rsidR="00695B2D" w:rsidRPr="00580279">
        <w:rPr>
          <w:color w:val="000000" w:themeColor="text1"/>
          <w:sz w:val="24"/>
          <w:szCs w:val="24"/>
        </w:rPr>
        <w:t>il the information is available</w:t>
      </w:r>
    </w:p>
    <w:p w:rsidR="00713122" w:rsidRPr="00580279" w:rsidRDefault="003E6E3E" w:rsidP="001449BF">
      <w:pPr>
        <w:pStyle w:val="ListParagraph"/>
        <w:numPr>
          <w:ilvl w:val="0"/>
          <w:numId w:val="21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Amount Awarded</w:t>
      </w:r>
    </w:p>
    <w:p w:rsidR="00715E85" w:rsidRPr="009C0DE5" w:rsidRDefault="00715E85" w:rsidP="001449BF">
      <w:pPr>
        <w:pStyle w:val="ListParagraph"/>
        <w:numPr>
          <w:ilvl w:val="0"/>
          <w:numId w:val="22"/>
        </w:numPr>
        <w:spacing w:after="120" w:line="240" w:lineRule="auto"/>
        <w:ind w:left="4320" w:hanging="450"/>
        <w:jc w:val="both"/>
        <w:rPr>
          <w:color w:val="000000" w:themeColor="text1"/>
          <w:sz w:val="24"/>
          <w:szCs w:val="24"/>
        </w:rPr>
      </w:pPr>
      <w:r w:rsidRPr="009C0DE5">
        <w:rPr>
          <w:color w:val="000000" w:themeColor="text1"/>
          <w:sz w:val="24"/>
          <w:szCs w:val="24"/>
        </w:rPr>
        <w:t xml:space="preserve">If eligibility is unknown at </w:t>
      </w:r>
      <w:r w:rsidR="00E33508" w:rsidRPr="009C0DE5">
        <w:rPr>
          <w:color w:val="000000" w:themeColor="text1"/>
          <w:sz w:val="24"/>
          <w:szCs w:val="24"/>
        </w:rPr>
        <w:t xml:space="preserve">the </w:t>
      </w:r>
      <w:r w:rsidRPr="009C0DE5">
        <w:rPr>
          <w:color w:val="000000" w:themeColor="text1"/>
          <w:sz w:val="24"/>
          <w:szCs w:val="24"/>
        </w:rPr>
        <w:t>time of enrollment, the field may be left blank unt</w:t>
      </w:r>
      <w:r w:rsidR="00695B2D" w:rsidRPr="009C0DE5">
        <w:rPr>
          <w:color w:val="000000" w:themeColor="text1"/>
          <w:sz w:val="24"/>
          <w:szCs w:val="24"/>
        </w:rPr>
        <w:t>il the information is available</w:t>
      </w:r>
    </w:p>
    <w:p w:rsidR="001A38E9" w:rsidRPr="00580279" w:rsidRDefault="001A38E9" w:rsidP="00DC695C">
      <w:pPr>
        <w:pStyle w:val="ListParagraph"/>
        <w:numPr>
          <w:ilvl w:val="2"/>
          <w:numId w:val="1"/>
        </w:numPr>
        <w:spacing w:after="120" w:line="240" w:lineRule="auto"/>
        <w:ind w:hanging="450"/>
        <w:contextualSpacing w:val="0"/>
        <w:jc w:val="both"/>
        <w:outlineLvl w:val="3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Training progress information</w:t>
      </w:r>
    </w:p>
    <w:p w:rsidR="00C40851" w:rsidRPr="00580279" w:rsidRDefault="00695B2D" w:rsidP="001449BF">
      <w:pPr>
        <w:pStyle w:val="ListParagraph"/>
        <w:numPr>
          <w:ilvl w:val="0"/>
          <w:numId w:val="23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25</w:t>
      </w:r>
      <w:r w:rsidR="00171F1A" w:rsidRPr="00580279">
        <w:rPr>
          <w:color w:val="000000" w:themeColor="text1"/>
          <w:sz w:val="24"/>
          <w:szCs w:val="24"/>
        </w:rPr>
        <w:t>% completion</w:t>
      </w:r>
      <w:r w:rsidR="00BD1DB1" w:rsidRPr="00580279">
        <w:rPr>
          <w:color w:val="000000" w:themeColor="text1"/>
          <w:sz w:val="24"/>
          <w:szCs w:val="24"/>
        </w:rPr>
        <w:t xml:space="preserve"> </w:t>
      </w:r>
      <w:r w:rsidR="00F209FC" w:rsidRPr="00580279">
        <w:rPr>
          <w:color w:val="000000" w:themeColor="text1"/>
          <w:sz w:val="24"/>
          <w:szCs w:val="24"/>
        </w:rPr>
        <w:t>of total program hours</w:t>
      </w:r>
    </w:p>
    <w:p w:rsidR="00171F1A" w:rsidRPr="00580279" w:rsidRDefault="00171F1A" w:rsidP="001449BF">
      <w:pPr>
        <w:pStyle w:val="ListParagraph"/>
        <w:numPr>
          <w:ilvl w:val="0"/>
          <w:numId w:val="23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50% completion</w:t>
      </w:r>
      <w:r w:rsidR="00740CA4" w:rsidRPr="00580279">
        <w:rPr>
          <w:color w:val="000000" w:themeColor="text1"/>
          <w:sz w:val="24"/>
          <w:szCs w:val="24"/>
        </w:rPr>
        <w:t xml:space="preserve"> </w:t>
      </w:r>
      <w:r w:rsidR="00F209FC" w:rsidRPr="00580279">
        <w:rPr>
          <w:color w:val="000000" w:themeColor="text1"/>
          <w:sz w:val="24"/>
          <w:szCs w:val="24"/>
        </w:rPr>
        <w:t>of total program hours</w:t>
      </w:r>
    </w:p>
    <w:p w:rsidR="00171F1A" w:rsidRPr="00580279" w:rsidRDefault="00171F1A" w:rsidP="001449BF">
      <w:pPr>
        <w:pStyle w:val="ListParagraph"/>
        <w:numPr>
          <w:ilvl w:val="0"/>
          <w:numId w:val="23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75% completion</w:t>
      </w:r>
      <w:r w:rsidR="00740CA4" w:rsidRPr="00580279">
        <w:rPr>
          <w:color w:val="000000" w:themeColor="text1"/>
          <w:sz w:val="24"/>
          <w:szCs w:val="24"/>
        </w:rPr>
        <w:t xml:space="preserve"> </w:t>
      </w:r>
      <w:r w:rsidR="00F209FC" w:rsidRPr="00580279">
        <w:rPr>
          <w:color w:val="000000" w:themeColor="text1"/>
          <w:sz w:val="24"/>
          <w:szCs w:val="24"/>
        </w:rPr>
        <w:t>of total program hours</w:t>
      </w:r>
    </w:p>
    <w:p w:rsidR="00171F1A" w:rsidRPr="00580279" w:rsidRDefault="009C0DE5" w:rsidP="001449BF">
      <w:pPr>
        <w:pStyle w:val="ListParagraph"/>
        <w:numPr>
          <w:ilvl w:val="0"/>
          <w:numId w:val="23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100% </w:t>
      </w:r>
      <w:r w:rsidR="00171F1A" w:rsidRPr="00580279">
        <w:rPr>
          <w:color w:val="000000" w:themeColor="text1"/>
          <w:sz w:val="24"/>
          <w:szCs w:val="24"/>
        </w:rPr>
        <w:t>completion</w:t>
      </w:r>
      <w:r w:rsidR="00F209FC" w:rsidRPr="00580279">
        <w:rPr>
          <w:color w:val="000000" w:themeColor="text1"/>
          <w:sz w:val="24"/>
          <w:szCs w:val="24"/>
        </w:rPr>
        <w:t xml:space="preserve"> of total program hours</w:t>
      </w:r>
    </w:p>
    <w:p w:rsidR="001A38E9" w:rsidRPr="00580279" w:rsidRDefault="001A38E9" w:rsidP="00DC695C">
      <w:pPr>
        <w:pStyle w:val="ListParagraph"/>
        <w:numPr>
          <w:ilvl w:val="2"/>
          <w:numId w:val="1"/>
        </w:numPr>
        <w:tabs>
          <w:tab w:val="left" w:pos="2880"/>
        </w:tabs>
        <w:spacing w:after="120" w:line="240" w:lineRule="auto"/>
        <w:ind w:hanging="450"/>
        <w:contextualSpacing w:val="0"/>
        <w:jc w:val="both"/>
        <w:outlineLvl w:val="3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Employment information</w:t>
      </w:r>
      <w:r w:rsidR="00F209FC" w:rsidRPr="00580279">
        <w:rPr>
          <w:color w:val="000000" w:themeColor="text1"/>
          <w:sz w:val="24"/>
          <w:szCs w:val="24"/>
        </w:rPr>
        <w:t xml:space="preserve"> (which</w:t>
      </w:r>
      <w:r w:rsidR="00BD1DB1" w:rsidRPr="00580279">
        <w:rPr>
          <w:color w:val="000000" w:themeColor="text1"/>
          <w:sz w:val="24"/>
          <w:szCs w:val="24"/>
        </w:rPr>
        <w:t xml:space="preserve"> is required to close the training enrollment</w:t>
      </w:r>
      <w:r w:rsidR="00F209FC" w:rsidRPr="00580279">
        <w:rPr>
          <w:color w:val="000000" w:themeColor="text1"/>
          <w:sz w:val="24"/>
          <w:szCs w:val="24"/>
        </w:rPr>
        <w:t>)</w:t>
      </w:r>
    </w:p>
    <w:p w:rsidR="00A7767E" w:rsidRPr="00580279" w:rsidRDefault="00A7767E" w:rsidP="001449BF">
      <w:pPr>
        <w:pStyle w:val="ListParagraph"/>
        <w:numPr>
          <w:ilvl w:val="0"/>
          <w:numId w:val="24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Employment attainment date</w:t>
      </w:r>
    </w:p>
    <w:p w:rsidR="00A7767E" w:rsidRPr="00580279" w:rsidRDefault="003E6E3E" w:rsidP="001449BF">
      <w:pPr>
        <w:pStyle w:val="ListParagraph"/>
        <w:numPr>
          <w:ilvl w:val="0"/>
          <w:numId w:val="24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Training-</w:t>
      </w:r>
      <w:r w:rsidR="00A7767E" w:rsidRPr="00580279">
        <w:rPr>
          <w:color w:val="000000" w:themeColor="text1"/>
          <w:sz w:val="24"/>
          <w:szCs w:val="24"/>
        </w:rPr>
        <w:t>related employment</w:t>
      </w:r>
      <w:r w:rsidR="00BD1DB1" w:rsidRPr="00580279">
        <w:rPr>
          <w:color w:val="000000" w:themeColor="text1"/>
          <w:sz w:val="24"/>
          <w:szCs w:val="24"/>
        </w:rPr>
        <w:t xml:space="preserve"> (yes or no)</w:t>
      </w:r>
    </w:p>
    <w:p w:rsidR="00A7767E" w:rsidRPr="009C0DE5" w:rsidRDefault="00A7767E" w:rsidP="001449BF">
      <w:pPr>
        <w:pStyle w:val="ListParagraph"/>
        <w:numPr>
          <w:ilvl w:val="0"/>
          <w:numId w:val="24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9C0DE5">
        <w:rPr>
          <w:color w:val="000000" w:themeColor="text1"/>
          <w:sz w:val="24"/>
          <w:szCs w:val="24"/>
        </w:rPr>
        <w:t>E</w:t>
      </w:r>
      <w:r w:rsidR="00F209FC" w:rsidRPr="009C0DE5">
        <w:rPr>
          <w:color w:val="000000" w:themeColor="text1"/>
          <w:sz w:val="24"/>
          <w:szCs w:val="24"/>
        </w:rPr>
        <w:t>mployer’s name</w:t>
      </w:r>
      <w:r w:rsidR="00BD1DB1" w:rsidRPr="009C0DE5">
        <w:rPr>
          <w:color w:val="000000" w:themeColor="text1"/>
          <w:sz w:val="24"/>
          <w:szCs w:val="24"/>
        </w:rPr>
        <w:t xml:space="preserve"> and contact information</w:t>
      </w:r>
    </w:p>
    <w:p w:rsidR="00A7767E" w:rsidRPr="00580279" w:rsidRDefault="00715E85" w:rsidP="001449BF">
      <w:pPr>
        <w:pStyle w:val="ListParagraph"/>
        <w:numPr>
          <w:ilvl w:val="0"/>
          <w:numId w:val="24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Occupational </w:t>
      </w:r>
      <w:r w:rsidR="00A7767E" w:rsidRPr="00580279">
        <w:rPr>
          <w:color w:val="000000" w:themeColor="text1"/>
          <w:sz w:val="24"/>
          <w:szCs w:val="24"/>
        </w:rPr>
        <w:t>title</w:t>
      </w:r>
    </w:p>
    <w:p w:rsidR="00A7767E" w:rsidRPr="00580279" w:rsidRDefault="00BD1DB1" w:rsidP="001449BF">
      <w:pPr>
        <w:pStyle w:val="ListParagraph"/>
        <w:numPr>
          <w:ilvl w:val="0"/>
          <w:numId w:val="24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Hourly w</w:t>
      </w:r>
      <w:r w:rsidR="00A7767E" w:rsidRPr="00580279">
        <w:rPr>
          <w:color w:val="000000" w:themeColor="text1"/>
          <w:sz w:val="24"/>
          <w:szCs w:val="24"/>
        </w:rPr>
        <w:t xml:space="preserve">age </w:t>
      </w:r>
    </w:p>
    <w:p w:rsidR="00A7767E" w:rsidRPr="00580279" w:rsidRDefault="00A7767E" w:rsidP="001449BF">
      <w:pPr>
        <w:pStyle w:val="ListParagraph"/>
        <w:numPr>
          <w:ilvl w:val="0"/>
          <w:numId w:val="24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Completion of the </w:t>
      </w:r>
      <w:r w:rsidR="00FE6B7E" w:rsidRPr="00580279">
        <w:rPr>
          <w:color w:val="000000" w:themeColor="text1"/>
          <w:sz w:val="24"/>
          <w:szCs w:val="24"/>
        </w:rPr>
        <w:t>SFWIB</w:t>
      </w:r>
      <w:r w:rsidRPr="00580279">
        <w:rPr>
          <w:color w:val="000000" w:themeColor="text1"/>
          <w:sz w:val="24"/>
          <w:szCs w:val="24"/>
        </w:rPr>
        <w:t xml:space="preserve"> Employment Verification Form</w:t>
      </w:r>
    </w:p>
    <w:p w:rsidR="00BD1DB1" w:rsidRPr="00580279" w:rsidRDefault="00BD1DB1" w:rsidP="001449BF">
      <w:pPr>
        <w:pStyle w:val="ListParagraph"/>
        <w:numPr>
          <w:ilvl w:val="0"/>
          <w:numId w:val="24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Se</w:t>
      </w:r>
      <w:r w:rsidR="00F209FC" w:rsidRPr="00580279">
        <w:rPr>
          <w:color w:val="000000" w:themeColor="text1"/>
          <w:sz w:val="24"/>
          <w:szCs w:val="24"/>
        </w:rPr>
        <w:t>nd the Employment Verification F</w:t>
      </w:r>
      <w:r w:rsidRPr="00580279">
        <w:rPr>
          <w:color w:val="000000" w:themeColor="text1"/>
          <w:sz w:val="24"/>
          <w:szCs w:val="24"/>
        </w:rPr>
        <w:t xml:space="preserve">orm to the employer </w:t>
      </w:r>
      <w:r w:rsidR="00740CA4" w:rsidRPr="00580279">
        <w:rPr>
          <w:color w:val="000000" w:themeColor="text1"/>
          <w:sz w:val="24"/>
          <w:szCs w:val="24"/>
        </w:rPr>
        <w:t>and perform follow up</w:t>
      </w:r>
    </w:p>
    <w:p w:rsidR="00E1398E" w:rsidRPr="00580279" w:rsidRDefault="00695B2D" w:rsidP="001449BF">
      <w:pPr>
        <w:pStyle w:val="ListParagraph"/>
        <w:numPr>
          <w:ilvl w:val="4"/>
          <w:numId w:val="14"/>
        </w:numPr>
        <w:tabs>
          <w:tab w:val="left" w:pos="4320"/>
        </w:tabs>
        <w:spacing w:line="240" w:lineRule="auto"/>
        <w:ind w:hanging="45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The original F</w:t>
      </w:r>
      <w:r w:rsidR="00E1398E" w:rsidRPr="00580279">
        <w:rPr>
          <w:color w:val="000000" w:themeColor="text1"/>
          <w:sz w:val="24"/>
          <w:szCs w:val="24"/>
        </w:rPr>
        <w:t xml:space="preserve">orm must be </w:t>
      </w:r>
      <w:r w:rsidR="00D9776B" w:rsidRPr="00580279">
        <w:rPr>
          <w:color w:val="000000" w:themeColor="text1"/>
          <w:sz w:val="24"/>
          <w:szCs w:val="24"/>
        </w:rPr>
        <w:t>submitted by the employer via email or fa</w:t>
      </w:r>
      <w:r w:rsidR="000E0F0D" w:rsidRPr="00580279">
        <w:rPr>
          <w:color w:val="000000" w:themeColor="text1"/>
          <w:sz w:val="24"/>
          <w:szCs w:val="24"/>
        </w:rPr>
        <w:t>x only</w:t>
      </w:r>
    </w:p>
    <w:p w:rsidR="00D9776B" w:rsidRPr="00580279" w:rsidRDefault="00E33508" w:rsidP="001449BF">
      <w:pPr>
        <w:pStyle w:val="ListParagraph"/>
        <w:numPr>
          <w:ilvl w:val="4"/>
          <w:numId w:val="14"/>
        </w:numPr>
        <w:tabs>
          <w:tab w:val="left" w:pos="4320"/>
        </w:tabs>
        <w:spacing w:line="240" w:lineRule="auto"/>
        <w:ind w:hanging="45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I</w:t>
      </w:r>
      <w:r w:rsidR="00695B2D" w:rsidRPr="00580279">
        <w:rPr>
          <w:color w:val="000000" w:themeColor="text1"/>
          <w:sz w:val="24"/>
          <w:szCs w:val="24"/>
        </w:rPr>
        <w:t>f the F</w:t>
      </w:r>
      <w:r w:rsidR="00D9776B" w:rsidRPr="00580279">
        <w:rPr>
          <w:color w:val="000000" w:themeColor="text1"/>
          <w:sz w:val="24"/>
          <w:szCs w:val="24"/>
        </w:rPr>
        <w:t xml:space="preserve">orm is received through email, a copy of the email must </w:t>
      </w:r>
      <w:r w:rsidR="00695B2D" w:rsidRPr="00580279">
        <w:rPr>
          <w:color w:val="000000" w:themeColor="text1"/>
          <w:sz w:val="24"/>
          <w:szCs w:val="24"/>
        </w:rPr>
        <w:t>be printed and attached to the F</w:t>
      </w:r>
      <w:r w:rsidR="00D9776B" w:rsidRPr="00580279">
        <w:rPr>
          <w:color w:val="000000" w:themeColor="text1"/>
          <w:sz w:val="24"/>
          <w:szCs w:val="24"/>
        </w:rPr>
        <w:t xml:space="preserve">orm and placed </w:t>
      </w:r>
      <w:r w:rsidR="000E0F0D" w:rsidRPr="00580279">
        <w:rPr>
          <w:color w:val="000000" w:themeColor="text1"/>
          <w:sz w:val="24"/>
          <w:szCs w:val="24"/>
        </w:rPr>
        <w:t>in the participant</w:t>
      </w:r>
      <w:r w:rsidR="00E66BEB" w:rsidRPr="00580279">
        <w:rPr>
          <w:color w:val="000000" w:themeColor="text1"/>
          <w:sz w:val="24"/>
          <w:szCs w:val="24"/>
        </w:rPr>
        <w:t>’s</w:t>
      </w:r>
      <w:r w:rsidR="000E0F0D" w:rsidRPr="00580279">
        <w:rPr>
          <w:color w:val="000000" w:themeColor="text1"/>
          <w:sz w:val="24"/>
          <w:szCs w:val="24"/>
        </w:rPr>
        <w:t xml:space="preserve"> file</w:t>
      </w:r>
    </w:p>
    <w:p w:rsidR="000E0F0D" w:rsidRPr="00580279" w:rsidRDefault="00695B2D" w:rsidP="001449BF">
      <w:pPr>
        <w:pStyle w:val="ListParagraph"/>
        <w:numPr>
          <w:ilvl w:val="4"/>
          <w:numId w:val="14"/>
        </w:numPr>
        <w:tabs>
          <w:tab w:val="left" w:pos="4320"/>
        </w:tabs>
        <w:spacing w:line="240" w:lineRule="auto"/>
        <w:ind w:hanging="45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If the Form is received via</w:t>
      </w:r>
      <w:r w:rsidR="00D9776B" w:rsidRPr="00580279">
        <w:rPr>
          <w:color w:val="000000" w:themeColor="text1"/>
          <w:sz w:val="24"/>
          <w:szCs w:val="24"/>
        </w:rPr>
        <w:t xml:space="preserve"> fa</w:t>
      </w:r>
      <w:r w:rsidR="000E0F0D" w:rsidRPr="00580279">
        <w:rPr>
          <w:color w:val="000000" w:themeColor="text1"/>
          <w:sz w:val="24"/>
          <w:szCs w:val="24"/>
        </w:rPr>
        <w:t>x</w:t>
      </w:r>
      <w:r w:rsidR="00D9776B" w:rsidRPr="00580279">
        <w:rPr>
          <w:color w:val="000000" w:themeColor="text1"/>
          <w:sz w:val="24"/>
          <w:szCs w:val="24"/>
        </w:rPr>
        <w:t>, th</w:t>
      </w:r>
      <w:r w:rsidRPr="00580279">
        <w:rPr>
          <w:color w:val="000000" w:themeColor="text1"/>
          <w:sz w:val="24"/>
          <w:szCs w:val="24"/>
        </w:rPr>
        <w:t>e F</w:t>
      </w:r>
      <w:r w:rsidR="000E0F0D" w:rsidRPr="00580279">
        <w:rPr>
          <w:color w:val="000000" w:themeColor="text1"/>
          <w:sz w:val="24"/>
          <w:szCs w:val="24"/>
        </w:rPr>
        <w:t>orm must have the emplo</w:t>
      </w:r>
      <w:r w:rsidRPr="00580279">
        <w:rPr>
          <w:color w:val="000000" w:themeColor="text1"/>
          <w:sz w:val="24"/>
          <w:szCs w:val="24"/>
        </w:rPr>
        <w:t xml:space="preserve">yer’s name and telephone number </w:t>
      </w:r>
      <w:r w:rsidR="000E0F0D" w:rsidRPr="00580279">
        <w:rPr>
          <w:color w:val="000000" w:themeColor="text1"/>
          <w:sz w:val="24"/>
          <w:szCs w:val="24"/>
        </w:rPr>
        <w:t>imprinted on the header</w:t>
      </w:r>
    </w:p>
    <w:p w:rsidR="00E66BEB" w:rsidRPr="00580279" w:rsidRDefault="00E66BEB" w:rsidP="001449BF">
      <w:pPr>
        <w:pStyle w:val="ListParagraph"/>
        <w:numPr>
          <w:ilvl w:val="4"/>
          <w:numId w:val="14"/>
        </w:numPr>
        <w:tabs>
          <w:tab w:val="left" w:pos="4320"/>
        </w:tabs>
        <w:spacing w:after="120" w:line="240" w:lineRule="auto"/>
        <w:ind w:hanging="446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A copy </w:t>
      </w:r>
      <w:r w:rsidR="00695B2D" w:rsidRPr="00580279">
        <w:rPr>
          <w:color w:val="000000" w:themeColor="text1"/>
          <w:sz w:val="24"/>
          <w:szCs w:val="24"/>
        </w:rPr>
        <w:t xml:space="preserve">of the Form </w:t>
      </w:r>
      <w:r w:rsidRPr="00580279">
        <w:rPr>
          <w:color w:val="000000" w:themeColor="text1"/>
          <w:sz w:val="24"/>
          <w:szCs w:val="24"/>
        </w:rPr>
        <w:t xml:space="preserve">must be </w:t>
      </w:r>
      <w:r w:rsidR="00652668" w:rsidRPr="00580279">
        <w:rPr>
          <w:color w:val="000000" w:themeColor="text1"/>
          <w:sz w:val="24"/>
          <w:szCs w:val="24"/>
        </w:rPr>
        <w:t>submitted</w:t>
      </w:r>
      <w:r w:rsidRPr="00580279">
        <w:rPr>
          <w:color w:val="000000" w:themeColor="text1"/>
          <w:sz w:val="24"/>
          <w:szCs w:val="24"/>
        </w:rPr>
        <w:t xml:space="preserve"> via email or fax to the Service Provider</w:t>
      </w:r>
    </w:p>
    <w:p w:rsidR="007E2A1C" w:rsidRPr="00580279" w:rsidRDefault="007E2A1C" w:rsidP="00DC695C">
      <w:pPr>
        <w:pStyle w:val="ListParagraph"/>
        <w:numPr>
          <w:ilvl w:val="2"/>
          <w:numId w:val="1"/>
        </w:numPr>
        <w:tabs>
          <w:tab w:val="left" w:pos="2880"/>
        </w:tabs>
        <w:spacing w:after="120" w:line="240" w:lineRule="auto"/>
        <w:ind w:hanging="450"/>
        <w:contextualSpacing w:val="0"/>
        <w:jc w:val="both"/>
        <w:outlineLvl w:val="3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Completion information</w:t>
      </w:r>
      <w:r w:rsidR="00740CA4" w:rsidRPr="00580279">
        <w:rPr>
          <w:color w:val="000000" w:themeColor="text1"/>
          <w:sz w:val="24"/>
          <w:szCs w:val="24"/>
        </w:rPr>
        <w:t xml:space="preserve"> </w:t>
      </w:r>
    </w:p>
    <w:p w:rsidR="00831445" w:rsidRPr="00580279" w:rsidRDefault="00831445" w:rsidP="001449BF">
      <w:pPr>
        <w:pStyle w:val="ListParagraph"/>
        <w:numPr>
          <w:ilvl w:val="0"/>
          <w:numId w:val="25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Enter the Actual End Date</w:t>
      </w:r>
      <w:r w:rsidR="003E6E3E" w:rsidRPr="00580279">
        <w:rPr>
          <w:color w:val="000000" w:themeColor="text1"/>
          <w:sz w:val="24"/>
          <w:szCs w:val="24"/>
        </w:rPr>
        <w:t xml:space="preserve"> </w:t>
      </w:r>
    </w:p>
    <w:p w:rsidR="009806C6" w:rsidRPr="00580279" w:rsidRDefault="00C40851" w:rsidP="001449BF">
      <w:pPr>
        <w:pStyle w:val="ListParagraph"/>
        <w:numPr>
          <w:ilvl w:val="0"/>
          <w:numId w:val="25"/>
        </w:numPr>
        <w:tabs>
          <w:tab w:val="left" w:pos="3780"/>
        </w:tabs>
        <w:spacing w:after="120" w:line="240" w:lineRule="auto"/>
        <w:ind w:left="37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Enter</w:t>
      </w:r>
      <w:r w:rsidR="004B0DC0" w:rsidRPr="00580279">
        <w:rPr>
          <w:color w:val="000000" w:themeColor="text1"/>
          <w:sz w:val="24"/>
          <w:szCs w:val="24"/>
        </w:rPr>
        <w:t xml:space="preserve"> the </w:t>
      </w:r>
      <w:r w:rsidR="00831445" w:rsidRPr="00580279">
        <w:rPr>
          <w:color w:val="000000" w:themeColor="text1"/>
          <w:sz w:val="24"/>
          <w:szCs w:val="24"/>
        </w:rPr>
        <w:t>Training Outcome</w:t>
      </w:r>
      <w:r w:rsidR="003E6E3E" w:rsidRPr="00580279">
        <w:rPr>
          <w:color w:val="000000" w:themeColor="text1"/>
          <w:sz w:val="24"/>
          <w:szCs w:val="24"/>
        </w:rPr>
        <w:t xml:space="preserve"> </w:t>
      </w:r>
    </w:p>
    <w:p w:rsidR="00831445" w:rsidRPr="00CF5FE8" w:rsidRDefault="00CF5FE8" w:rsidP="00CF5FE8">
      <w:pPr>
        <w:tabs>
          <w:tab w:val="left" w:pos="4320"/>
        </w:tabs>
        <w:spacing w:after="0" w:line="240" w:lineRule="auto"/>
        <w:ind w:left="4320" w:hanging="44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(i.)</w:t>
      </w:r>
      <w:r>
        <w:rPr>
          <w:color w:val="000000" w:themeColor="text1"/>
          <w:sz w:val="24"/>
          <w:szCs w:val="24"/>
        </w:rPr>
        <w:tab/>
      </w:r>
      <w:r w:rsidR="000D29B7" w:rsidRPr="00CF5FE8">
        <w:rPr>
          <w:color w:val="000000" w:themeColor="text1"/>
          <w:sz w:val="24"/>
          <w:szCs w:val="24"/>
        </w:rPr>
        <w:t>Successful Completion</w:t>
      </w:r>
    </w:p>
    <w:p w:rsidR="009806C6" w:rsidRPr="00580279" w:rsidRDefault="00CF5FE8" w:rsidP="00CF5FE8">
      <w:pPr>
        <w:tabs>
          <w:tab w:val="left" w:pos="4320"/>
        </w:tabs>
        <w:spacing w:after="0" w:line="240" w:lineRule="auto"/>
        <w:ind w:left="4320" w:hanging="44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(ii.)</w:t>
      </w:r>
      <w:r>
        <w:rPr>
          <w:color w:val="000000" w:themeColor="text1"/>
          <w:sz w:val="24"/>
          <w:szCs w:val="24"/>
        </w:rPr>
        <w:tab/>
      </w:r>
      <w:r w:rsidR="000D29B7" w:rsidRPr="00580279">
        <w:rPr>
          <w:color w:val="000000" w:themeColor="text1"/>
          <w:sz w:val="24"/>
          <w:szCs w:val="24"/>
        </w:rPr>
        <w:t>Credential Attained Date</w:t>
      </w:r>
    </w:p>
    <w:p w:rsidR="009806C6" w:rsidRPr="00580279" w:rsidRDefault="00CF5FE8" w:rsidP="00CF5FE8">
      <w:pPr>
        <w:tabs>
          <w:tab w:val="left" w:pos="4320"/>
        </w:tabs>
        <w:spacing w:after="0" w:line="240" w:lineRule="auto"/>
        <w:ind w:left="4320" w:hanging="44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(iii.)</w:t>
      </w:r>
      <w:r>
        <w:rPr>
          <w:color w:val="000000" w:themeColor="text1"/>
          <w:sz w:val="24"/>
          <w:szCs w:val="24"/>
        </w:rPr>
        <w:tab/>
      </w:r>
      <w:r w:rsidR="000D29B7" w:rsidRPr="00580279">
        <w:rPr>
          <w:color w:val="000000" w:themeColor="text1"/>
          <w:sz w:val="24"/>
          <w:szCs w:val="24"/>
        </w:rPr>
        <w:t>Dropped</w:t>
      </w:r>
    </w:p>
    <w:p w:rsidR="009806C6" w:rsidRPr="00580279" w:rsidRDefault="00CF5FE8" w:rsidP="00CF5FE8">
      <w:pPr>
        <w:tabs>
          <w:tab w:val="left" w:pos="4320"/>
        </w:tabs>
        <w:spacing w:line="240" w:lineRule="auto"/>
        <w:ind w:left="4320" w:hanging="4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(iv.)</w:t>
      </w:r>
      <w:r>
        <w:rPr>
          <w:color w:val="000000" w:themeColor="text1"/>
          <w:sz w:val="24"/>
          <w:szCs w:val="24"/>
        </w:rPr>
        <w:tab/>
      </w:r>
      <w:r w:rsidR="000D29B7" w:rsidRPr="00580279">
        <w:rPr>
          <w:color w:val="000000" w:themeColor="text1"/>
          <w:sz w:val="24"/>
          <w:szCs w:val="24"/>
        </w:rPr>
        <w:t>Never Attended</w:t>
      </w:r>
    </w:p>
    <w:p w:rsidR="00740CA4" w:rsidRPr="00580279" w:rsidRDefault="00037422" w:rsidP="001449BF">
      <w:pPr>
        <w:pStyle w:val="ListParagraph"/>
        <w:numPr>
          <w:ilvl w:val="0"/>
          <w:numId w:val="6"/>
        </w:numPr>
        <w:tabs>
          <w:tab w:val="left" w:pos="3780"/>
        </w:tabs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The participant c</w:t>
      </w:r>
      <w:r w:rsidR="00D32D9A" w:rsidRPr="00580279">
        <w:rPr>
          <w:color w:val="000000" w:themeColor="text1"/>
          <w:sz w:val="24"/>
          <w:szCs w:val="24"/>
        </w:rPr>
        <w:t>omplete</w:t>
      </w:r>
      <w:r w:rsidRPr="00580279">
        <w:rPr>
          <w:color w:val="000000" w:themeColor="text1"/>
          <w:sz w:val="24"/>
          <w:szCs w:val="24"/>
        </w:rPr>
        <w:t>s and signs</w:t>
      </w:r>
      <w:r w:rsidR="00D32D9A" w:rsidRPr="00580279">
        <w:rPr>
          <w:color w:val="000000" w:themeColor="text1"/>
          <w:sz w:val="24"/>
          <w:szCs w:val="24"/>
        </w:rPr>
        <w:t xml:space="preserve"> </w:t>
      </w:r>
      <w:r w:rsidR="001A38E9" w:rsidRPr="00580279">
        <w:rPr>
          <w:color w:val="000000" w:themeColor="text1"/>
          <w:sz w:val="24"/>
          <w:szCs w:val="24"/>
        </w:rPr>
        <w:t xml:space="preserve">the </w:t>
      </w:r>
      <w:r w:rsidR="00831445" w:rsidRPr="00580279">
        <w:rPr>
          <w:color w:val="000000" w:themeColor="text1"/>
          <w:sz w:val="24"/>
          <w:szCs w:val="24"/>
        </w:rPr>
        <w:t>SFWIB P</w:t>
      </w:r>
      <w:r w:rsidR="007F3620" w:rsidRPr="00580279">
        <w:rPr>
          <w:color w:val="000000" w:themeColor="text1"/>
          <w:sz w:val="24"/>
          <w:szCs w:val="24"/>
        </w:rPr>
        <w:t xml:space="preserve">articipant </w:t>
      </w:r>
      <w:r w:rsidR="00831445" w:rsidRPr="00580279">
        <w:rPr>
          <w:color w:val="000000" w:themeColor="text1"/>
          <w:sz w:val="24"/>
          <w:szCs w:val="24"/>
        </w:rPr>
        <w:t>Attestat</w:t>
      </w:r>
      <w:r w:rsidRPr="00580279">
        <w:rPr>
          <w:color w:val="000000" w:themeColor="text1"/>
          <w:sz w:val="24"/>
          <w:szCs w:val="24"/>
        </w:rPr>
        <w:t>ion of Training Completion Form and provides it to t</w:t>
      </w:r>
      <w:r w:rsidR="003E6E3E" w:rsidRPr="00580279">
        <w:rPr>
          <w:color w:val="000000" w:themeColor="text1"/>
          <w:sz w:val="24"/>
          <w:szCs w:val="24"/>
        </w:rPr>
        <w:t xml:space="preserve">he </w:t>
      </w:r>
      <w:r w:rsidR="004061C6" w:rsidRPr="00580279">
        <w:rPr>
          <w:color w:val="000000" w:themeColor="text1"/>
          <w:sz w:val="24"/>
          <w:szCs w:val="24"/>
        </w:rPr>
        <w:t>Training Vendor</w:t>
      </w:r>
      <w:r w:rsidRPr="00580279">
        <w:rPr>
          <w:color w:val="000000" w:themeColor="text1"/>
          <w:sz w:val="24"/>
          <w:szCs w:val="24"/>
        </w:rPr>
        <w:t xml:space="preserve"> who then </w:t>
      </w:r>
      <w:r w:rsidR="00652668" w:rsidRPr="00580279">
        <w:rPr>
          <w:color w:val="000000" w:themeColor="text1"/>
          <w:sz w:val="24"/>
          <w:szCs w:val="24"/>
        </w:rPr>
        <w:t>submits</w:t>
      </w:r>
      <w:r w:rsidR="004061C6" w:rsidRPr="00580279">
        <w:rPr>
          <w:color w:val="000000" w:themeColor="text1"/>
          <w:sz w:val="24"/>
          <w:szCs w:val="24"/>
        </w:rPr>
        <w:t xml:space="preserve"> </w:t>
      </w:r>
      <w:r w:rsidRPr="00580279">
        <w:rPr>
          <w:color w:val="000000" w:themeColor="text1"/>
          <w:sz w:val="24"/>
          <w:szCs w:val="24"/>
        </w:rPr>
        <w:t>a copy of the</w:t>
      </w:r>
      <w:r w:rsidR="00D32D9A" w:rsidRPr="00580279">
        <w:rPr>
          <w:color w:val="000000" w:themeColor="text1"/>
          <w:sz w:val="24"/>
          <w:szCs w:val="24"/>
        </w:rPr>
        <w:t xml:space="preserve"> Form to the Service Provider</w:t>
      </w:r>
      <w:r w:rsidR="00B5788A" w:rsidRPr="00580279">
        <w:rPr>
          <w:color w:val="000000" w:themeColor="text1"/>
          <w:sz w:val="24"/>
          <w:szCs w:val="24"/>
        </w:rPr>
        <w:t xml:space="preserve"> via email or fax</w:t>
      </w:r>
    </w:p>
    <w:p w:rsidR="00196338" w:rsidRPr="00580279" w:rsidRDefault="00831445" w:rsidP="001449BF">
      <w:pPr>
        <w:pStyle w:val="ListParagraph"/>
        <w:numPr>
          <w:ilvl w:val="0"/>
          <w:numId w:val="6"/>
        </w:numPr>
        <w:tabs>
          <w:tab w:val="left" w:pos="3780"/>
        </w:tabs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If the participant </w:t>
      </w:r>
      <w:r w:rsidR="007F3620" w:rsidRPr="00580279">
        <w:rPr>
          <w:color w:val="000000" w:themeColor="text1"/>
          <w:sz w:val="24"/>
          <w:szCs w:val="24"/>
        </w:rPr>
        <w:t>drops or never attend</w:t>
      </w:r>
      <w:r w:rsidR="00B140E9" w:rsidRPr="00580279">
        <w:rPr>
          <w:color w:val="000000" w:themeColor="text1"/>
          <w:sz w:val="24"/>
          <w:szCs w:val="24"/>
        </w:rPr>
        <w:t>s</w:t>
      </w:r>
      <w:r w:rsidR="007F3620" w:rsidRPr="00580279">
        <w:rPr>
          <w:color w:val="000000" w:themeColor="text1"/>
          <w:sz w:val="24"/>
          <w:szCs w:val="24"/>
        </w:rPr>
        <w:t xml:space="preserve">, </w:t>
      </w:r>
      <w:r w:rsidR="00D32D9A" w:rsidRPr="00580279">
        <w:rPr>
          <w:color w:val="000000" w:themeColor="text1"/>
          <w:sz w:val="24"/>
          <w:szCs w:val="24"/>
        </w:rPr>
        <w:t>complete the Participant</w:t>
      </w:r>
      <w:r w:rsidR="007105BC" w:rsidRPr="00580279">
        <w:rPr>
          <w:color w:val="000000" w:themeColor="text1"/>
          <w:sz w:val="24"/>
          <w:szCs w:val="24"/>
        </w:rPr>
        <w:t xml:space="preserve"> Refund/Drop/Withdrawal </w:t>
      </w:r>
      <w:r w:rsidRPr="00580279">
        <w:rPr>
          <w:color w:val="000000" w:themeColor="text1"/>
          <w:sz w:val="24"/>
          <w:szCs w:val="24"/>
        </w:rPr>
        <w:t xml:space="preserve">Form which </w:t>
      </w:r>
      <w:r w:rsidR="00FA4839" w:rsidRPr="00580279">
        <w:rPr>
          <w:color w:val="000000" w:themeColor="text1"/>
          <w:sz w:val="24"/>
          <w:szCs w:val="24"/>
        </w:rPr>
        <w:t xml:space="preserve">should be </w:t>
      </w:r>
      <w:r w:rsidRPr="00580279">
        <w:rPr>
          <w:color w:val="000000" w:themeColor="text1"/>
          <w:sz w:val="24"/>
          <w:szCs w:val="24"/>
        </w:rPr>
        <w:t>submitted with the</w:t>
      </w:r>
      <w:r w:rsidR="00FA4839" w:rsidRPr="00580279">
        <w:rPr>
          <w:color w:val="000000" w:themeColor="text1"/>
          <w:sz w:val="24"/>
          <w:szCs w:val="24"/>
        </w:rPr>
        <w:t xml:space="preserve"> applicable</w:t>
      </w:r>
      <w:r w:rsidRPr="00580279">
        <w:rPr>
          <w:color w:val="000000" w:themeColor="text1"/>
          <w:sz w:val="24"/>
          <w:szCs w:val="24"/>
        </w:rPr>
        <w:t xml:space="preserve"> refund check</w:t>
      </w:r>
      <w:r w:rsidR="00FA4839" w:rsidRPr="00580279">
        <w:rPr>
          <w:color w:val="000000" w:themeColor="text1"/>
          <w:sz w:val="24"/>
          <w:szCs w:val="24"/>
        </w:rPr>
        <w:t xml:space="preserve"> to SFWIB</w:t>
      </w:r>
      <w:r w:rsidRPr="00580279">
        <w:rPr>
          <w:color w:val="000000" w:themeColor="text1"/>
          <w:sz w:val="24"/>
          <w:szCs w:val="24"/>
        </w:rPr>
        <w:t>.</w:t>
      </w:r>
      <w:r w:rsidR="00C225E5" w:rsidRPr="00580279">
        <w:rPr>
          <w:color w:val="000000" w:themeColor="text1"/>
          <w:sz w:val="24"/>
          <w:szCs w:val="24"/>
        </w:rPr>
        <w:t xml:space="preserve"> </w:t>
      </w:r>
      <w:r w:rsidR="00D860A0" w:rsidRPr="00580279">
        <w:rPr>
          <w:color w:val="000000" w:themeColor="text1"/>
          <w:sz w:val="24"/>
          <w:szCs w:val="24"/>
        </w:rPr>
        <w:t xml:space="preserve"> </w:t>
      </w:r>
      <w:r w:rsidR="00C225E5" w:rsidRPr="00580279">
        <w:rPr>
          <w:color w:val="000000" w:themeColor="text1"/>
          <w:sz w:val="24"/>
          <w:szCs w:val="24"/>
        </w:rPr>
        <w:t xml:space="preserve">Refer to the </w:t>
      </w:r>
      <w:r w:rsidR="00C225E5" w:rsidRPr="00580279">
        <w:rPr>
          <w:b/>
          <w:color w:val="000000" w:themeColor="text1"/>
          <w:sz w:val="24"/>
          <w:szCs w:val="24"/>
        </w:rPr>
        <w:t>SFWIB Standardized Refund Pol</w:t>
      </w:r>
      <w:r w:rsidR="00695B2D" w:rsidRPr="00580279">
        <w:rPr>
          <w:b/>
          <w:color w:val="000000" w:themeColor="text1"/>
          <w:sz w:val="24"/>
          <w:szCs w:val="24"/>
        </w:rPr>
        <w:t>ic</w:t>
      </w:r>
      <w:r w:rsidR="00C225E5" w:rsidRPr="00580279">
        <w:rPr>
          <w:b/>
          <w:color w:val="000000" w:themeColor="text1"/>
          <w:sz w:val="24"/>
          <w:szCs w:val="24"/>
        </w:rPr>
        <w:t>y</w:t>
      </w:r>
      <w:r w:rsidR="00C225E5" w:rsidRPr="00580279">
        <w:rPr>
          <w:color w:val="000000" w:themeColor="text1"/>
          <w:sz w:val="24"/>
          <w:szCs w:val="24"/>
        </w:rPr>
        <w:t xml:space="preserve"> for guidance.  The Training Vendor must submit </w:t>
      </w:r>
      <w:r w:rsidR="00695B2D" w:rsidRPr="00580279">
        <w:rPr>
          <w:color w:val="000000" w:themeColor="text1"/>
          <w:sz w:val="24"/>
          <w:szCs w:val="24"/>
        </w:rPr>
        <w:t>via email or fax a copy of the F</w:t>
      </w:r>
      <w:r w:rsidR="00C225E5" w:rsidRPr="00580279">
        <w:rPr>
          <w:color w:val="000000" w:themeColor="text1"/>
          <w:sz w:val="24"/>
          <w:szCs w:val="24"/>
        </w:rPr>
        <w:t>orm to the Service Provider</w:t>
      </w:r>
      <w:r w:rsidR="00FC3A62" w:rsidRPr="00580279">
        <w:rPr>
          <w:color w:val="000000" w:themeColor="text1"/>
          <w:sz w:val="24"/>
          <w:szCs w:val="24"/>
        </w:rPr>
        <w:t xml:space="preserve"> </w:t>
      </w:r>
    </w:p>
    <w:p w:rsidR="00FC3A62" w:rsidRPr="00580279" w:rsidRDefault="00FC3A62" w:rsidP="00DC695C">
      <w:pPr>
        <w:pStyle w:val="ListParagraph"/>
        <w:numPr>
          <w:ilvl w:val="2"/>
          <w:numId w:val="1"/>
        </w:numPr>
        <w:tabs>
          <w:tab w:val="left" w:pos="2880"/>
        </w:tabs>
        <w:spacing w:after="120" w:line="240" w:lineRule="auto"/>
        <w:ind w:hanging="450"/>
        <w:contextualSpacing w:val="0"/>
        <w:jc w:val="both"/>
        <w:outlineLvl w:val="3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Training Vendors will invoice SFWIB after the participant has attended the training program for a minimum of 14 </w:t>
      </w:r>
      <w:r w:rsidR="000D29B7" w:rsidRPr="00580279">
        <w:rPr>
          <w:color w:val="000000" w:themeColor="text1"/>
          <w:sz w:val="24"/>
          <w:szCs w:val="24"/>
        </w:rPr>
        <w:t xml:space="preserve">calendar </w:t>
      </w:r>
      <w:r w:rsidRPr="00580279">
        <w:rPr>
          <w:color w:val="000000" w:themeColor="text1"/>
          <w:sz w:val="24"/>
          <w:szCs w:val="24"/>
        </w:rPr>
        <w:t xml:space="preserve">days. </w:t>
      </w:r>
      <w:r w:rsidRPr="00580279">
        <w:rPr>
          <w:b/>
          <w:color w:val="000000" w:themeColor="text1"/>
          <w:sz w:val="24"/>
          <w:szCs w:val="24"/>
        </w:rPr>
        <w:t>Refer to the SAMS Training Ven</w:t>
      </w:r>
      <w:r w:rsidR="00695B2D" w:rsidRPr="00580279">
        <w:rPr>
          <w:b/>
          <w:color w:val="000000" w:themeColor="text1"/>
          <w:sz w:val="24"/>
          <w:szCs w:val="24"/>
        </w:rPr>
        <w:t>dor Invoicing Module or to the D</w:t>
      </w:r>
      <w:r w:rsidRPr="00580279">
        <w:rPr>
          <w:b/>
          <w:color w:val="000000" w:themeColor="text1"/>
          <w:sz w:val="24"/>
          <w:szCs w:val="24"/>
        </w:rPr>
        <w:t>efinitions section above for more information on the invoicing process</w:t>
      </w:r>
    </w:p>
    <w:p w:rsidR="004E4300" w:rsidRPr="00580279" w:rsidRDefault="004E4300" w:rsidP="00DC695C">
      <w:pPr>
        <w:pStyle w:val="ListParagraph"/>
        <w:numPr>
          <w:ilvl w:val="2"/>
          <w:numId w:val="1"/>
        </w:numPr>
        <w:tabs>
          <w:tab w:val="left" w:pos="2880"/>
        </w:tabs>
        <w:spacing w:after="120" w:line="240" w:lineRule="auto"/>
        <w:ind w:hanging="45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SFWIB Office of Continuous Improvement will review the following</w:t>
      </w:r>
      <w:r w:rsidR="003E6E3E" w:rsidRPr="00580279">
        <w:rPr>
          <w:color w:val="000000" w:themeColor="text1"/>
          <w:sz w:val="24"/>
          <w:szCs w:val="24"/>
        </w:rPr>
        <w:t xml:space="preserve"> examples of supporting documentation</w:t>
      </w:r>
      <w:r w:rsidRPr="00580279">
        <w:rPr>
          <w:color w:val="000000" w:themeColor="text1"/>
          <w:sz w:val="24"/>
          <w:szCs w:val="24"/>
        </w:rPr>
        <w:t xml:space="preserve"> to determine</w:t>
      </w:r>
      <w:r w:rsidR="003E6E3E" w:rsidRPr="00580279">
        <w:rPr>
          <w:color w:val="000000" w:themeColor="text1"/>
          <w:sz w:val="24"/>
          <w:szCs w:val="24"/>
        </w:rPr>
        <w:t xml:space="preserve"> a Training Vendor’s</w:t>
      </w:r>
      <w:r w:rsidRPr="00580279">
        <w:rPr>
          <w:color w:val="000000" w:themeColor="text1"/>
          <w:sz w:val="24"/>
          <w:szCs w:val="24"/>
        </w:rPr>
        <w:t xml:space="preserve"> compliance with the Performance Reporting Requirements</w:t>
      </w:r>
      <w:r w:rsidR="003E6E3E" w:rsidRPr="00580279">
        <w:rPr>
          <w:color w:val="000000" w:themeColor="text1"/>
          <w:sz w:val="24"/>
          <w:szCs w:val="24"/>
        </w:rPr>
        <w:t>:</w:t>
      </w:r>
    </w:p>
    <w:p w:rsidR="004E4300" w:rsidRPr="00580279" w:rsidRDefault="004E4300" w:rsidP="001449BF">
      <w:pPr>
        <w:pStyle w:val="ListParagraph"/>
        <w:numPr>
          <w:ilvl w:val="0"/>
          <w:numId w:val="8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Employment Verification Form</w:t>
      </w:r>
    </w:p>
    <w:p w:rsidR="00524EE9" w:rsidRPr="00580279" w:rsidRDefault="004E4300" w:rsidP="001449BF">
      <w:pPr>
        <w:pStyle w:val="ListParagraph"/>
        <w:numPr>
          <w:ilvl w:val="0"/>
          <w:numId w:val="8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Pay stub</w:t>
      </w:r>
    </w:p>
    <w:p w:rsidR="004E4300" w:rsidRPr="00580279" w:rsidRDefault="004E4300" w:rsidP="001449BF">
      <w:pPr>
        <w:pStyle w:val="ListParagraph"/>
        <w:numPr>
          <w:ilvl w:val="0"/>
          <w:numId w:val="8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U</w:t>
      </w:r>
      <w:r w:rsidR="0099530B" w:rsidRPr="00580279">
        <w:rPr>
          <w:color w:val="000000" w:themeColor="text1"/>
          <w:sz w:val="24"/>
          <w:szCs w:val="24"/>
        </w:rPr>
        <w:t xml:space="preserve">nemployment </w:t>
      </w:r>
      <w:r w:rsidRPr="00580279">
        <w:rPr>
          <w:color w:val="000000" w:themeColor="text1"/>
          <w:sz w:val="24"/>
          <w:szCs w:val="24"/>
        </w:rPr>
        <w:t>I</w:t>
      </w:r>
      <w:r w:rsidR="0099530B" w:rsidRPr="00580279">
        <w:rPr>
          <w:color w:val="000000" w:themeColor="text1"/>
          <w:sz w:val="24"/>
          <w:szCs w:val="24"/>
        </w:rPr>
        <w:t>nsurance</w:t>
      </w:r>
      <w:r w:rsidRPr="00580279">
        <w:rPr>
          <w:color w:val="000000" w:themeColor="text1"/>
          <w:sz w:val="24"/>
          <w:szCs w:val="24"/>
        </w:rPr>
        <w:t xml:space="preserve"> Wage Credit Data</w:t>
      </w:r>
    </w:p>
    <w:p w:rsidR="00854E03" w:rsidRPr="00580279" w:rsidRDefault="00DA6FB9" w:rsidP="001449BF">
      <w:pPr>
        <w:pStyle w:val="ListParagraph"/>
        <w:numPr>
          <w:ilvl w:val="0"/>
          <w:numId w:val="8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The </w:t>
      </w:r>
      <w:r w:rsidR="000D29B7" w:rsidRPr="00580279">
        <w:rPr>
          <w:color w:val="000000" w:themeColor="text1"/>
          <w:sz w:val="24"/>
          <w:szCs w:val="24"/>
        </w:rPr>
        <w:t>Work N</w:t>
      </w:r>
      <w:r w:rsidR="00854E03" w:rsidRPr="00580279">
        <w:rPr>
          <w:color w:val="000000" w:themeColor="text1"/>
          <w:sz w:val="24"/>
          <w:szCs w:val="24"/>
        </w:rPr>
        <w:t>umber</w:t>
      </w:r>
    </w:p>
    <w:p w:rsidR="00C60F5C" w:rsidRPr="00580279" w:rsidRDefault="004E4300" w:rsidP="001449BF">
      <w:pPr>
        <w:pStyle w:val="ListParagraph"/>
        <w:numPr>
          <w:ilvl w:val="0"/>
          <w:numId w:val="8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Offer of Employment Letter</w:t>
      </w:r>
      <w:r w:rsidR="004D2E43" w:rsidRPr="00580279">
        <w:rPr>
          <w:color w:val="000000" w:themeColor="text1"/>
          <w:sz w:val="24"/>
          <w:szCs w:val="24"/>
        </w:rPr>
        <w:t xml:space="preserve"> with pay stub</w:t>
      </w:r>
    </w:p>
    <w:p w:rsidR="00673073" w:rsidRPr="00580279" w:rsidRDefault="004D7121" w:rsidP="001449BF">
      <w:pPr>
        <w:pStyle w:val="ListParagraph"/>
        <w:numPr>
          <w:ilvl w:val="0"/>
          <w:numId w:val="8"/>
        </w:numPr>
        <w:tabs>
          <w:tab w:val="left" w:pos="3780"/>
        </w:tabs>
        <w:spacing w:after="24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Documentation supporting each field entry must be</w:t>
      </w:r>
      <w:r w:rsidR="00C60F5C" w:rsidRPr="00580279">
        <w:rPr>
          <w:color w:val="000000" w:themeColor="text1"/>
          <w:sz w:val="24"/>
          <w:szCs w:val="24"/>
        </w:rPr>
        <w:t xml:space="preserve"> placed in the participant’s file and </w:t>
      </w:r>
      <w:r w:rsidR="00E33508" w:rsidRPr="00580279">
        <w:rPr>
          <w:color w:val="000000" w:themeColor="text1"/>
          <w:sz w:val="24"/>
          <w:szCs w:val="24"/>
        </w:rPr>
        <w:t xml:space="preserve">be </w:t>
      </w:r>
      <w:r w:rsidR="00C60F5C" w:rsidRPr="00580279">
        <w:rPr>
          <w:color w:val="000000" w:themeColor="text1"/>
          <w:sz w:val="24"/>
          <w:szCs w:val="24"/>
        </w:rPr>
        <w:t>available for OCI’s review</w:t>
      </w:r>
    </w:p>
    <w:p w:rsidR="00E00234" w:rsidRPr="00580279" w:rsidRDefault="00E00234" w:rsidP="003E7695">
      <w:pPr>
        <w:pStyle w:val="ListParagraph"/>
        <w:numPr>
          <w:ilvl w:val="0"/>
          <w:numId w:val="1"/>
        </w:numPr>
        <w:tabs>
          <w:tab w:val="left" w:pos="1440"/>
        </w:tabs>
        <w:spacing w:before="240" w:after="24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Roles and Responsibilities: Service Provider</w:t>
      </w:r>
    </w:p>
    <w:p w:rsidR="00BB7E87" w:rsidRPr="00580279" w:rsidRDefault="00673073" w:rsidP="001449BF">
      <w:pPr>
        <w:pStyle w:val="ListParagraph"/>
        <w:numPr>
          <w:ilvl w:val="1"/>
          <w:numId w:val="7"/>
        </w:numPr>
        <w:spacing w:before="240" w:after="120" w:line="240" w:lineRule="auto"/>
        <w:ind w:left="198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The Service</w:t>
      </w:r>
      <w:r w:rsidRPr="00580279">
        <w:rPr>
          <w:rFonts w:cs="Arial"/>
          <w:sz w:val="24"/>
          <w:szCs w:val="24"/>
        </w:rPr>
        <w:t xml:space="preserve"> Provider is required to individually assess eligible participants for training prior to the enrollment and issuance of an ITA voucher.  The assessment process consists of examining a participant’s academic and employment background as well as short- and long-term career interests.  The intent of this process is to assist the participant in selecting a training program he/she is likely to succeed in</w:t>
      </w:r>
    </w:p>
    <w:p w:rsidR="00907682" w:rsidRPr="00580279" w:rsidRDefault="00907682" w:rsidP="001449BF">
      <w:pPr>
        <w:pStyle w:val="ListParagraph"/>
        <w:numPr>
          <w:ilvl w:val="1"/>
          <w:numId w:val="7"/>
        </w:numPr>
        <w:spacing w:before="240" w:after="120" w:line="240" w:lineRule="auto"/>
        <w:ind w:left="198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rFonts w:cs="Arial"/>
          <w:sz w:val="24"/>
          <w:szCs w:val="24"/>
        </w:rPr>
        <w:t>SFWIB will only assist in covering the tuition costs of up to two remedial courses linked to an approved training program; vouchers issued to cover the costs of the remedial course will be subtracted from the maximum ITA amount</w:t>
      </w:r>
    </w:p>
    <w:p w:rsidR="001A2736" w:rsidRPr="00580279" w:rsidRDefault="001A2736" w:rsidP="001449BF">
      <w:pPr>
        <w:pStyle w:val="ListParagraph"/>
        <w:numPr>
          <w:ilvl w:val="1"/>
          <w:numId w:val="7"/>
        </w:numPr>
        <w:spacing w:before="240" w:after="120" w:line="240" w:lineRule="auto"/>
        <w:ind w:left="198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lastRenderedPageBreak/>
        <w:t xml:space="preserve">The Service Provider </w:t>
      </w:r>
      <w:r w:rsidR="00BB7E87" w:rsidRPr="00580279">
        <w:rPr>
          <w:color w:val="000000" w:themeColor="text1"/>
          <w:sz w:val="24"/>
          <w:szCs w:val="24"/>
        </w:rPr>
        <w:t>must be in receipt of the appropriate</w:t>
      </w:r>
      <w:r w:rsidRPr="00580279">
        <w:rPr>
          <w:color w:val="000000" w:themeColor="text1"/>
          <w:sz w:val="24"/>
          <w:szCs w:val="24"/>
        </w:rPr>
        <w:t xml:space="preserve"> program and cost documentation from the Training Vendor before the Provider issues a voucher</w:t>
      </w:r>
    </w:p>
    <w:p w:rsidR="001A2736" w:rsidRPr="00580279" w:rsidRDefault="001A2736" w:rsidP="001449BF">
      <w:pPr>
        <w:pStyle w:val="ListParagraph"/>
        <w:numPr>
          <w:ilvl w:val="1"/>
          <w:numId w:val="7"/>
        </w:numPr>
        <w:spacing w:after="120" w:line="240" w:lineRule="auto"/>
        <w:ind w:left="198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Service Providers</w:t>
      </w:r>
      <w:r w:rsidR="002E06C2" w:rsidRPr="00580279">
        <w:rPr>
          <w:color w:val="000000" w:themeColor="text1"/>
          <w:sz w:val="24"/>
          <w:szCs w:val="24"/>
        </w:rPr>
        <w:t xml:space="preserve"> are responsible for entering </w:t>
      </w:r>
      <w:r w:rsidRPr="00580279">
        <w:rPr>
          <w:color w:val="000000" w:themeColor="text1"/>
          <w:sz w:val="24"/>
          <w:szCs w:val="24"/>
        </w:rPr>
        <w:t>traini</w:t>
      </w:r>
      <w:r w:rsidR="002E06C2" w:rsidRPr="00580279">
        <w:rPr>
          <w:color w:val="000000" w:themeColor="text1"/>
          <w:sz w:val="24"/>
          <w:szCs w:val="24"/>
        </w:rPr>
        <w:t>ng-related data into the SFWIB</w:t>
      </w:r>
      <w:r w:rsidRPr="00580279">
        <w:rPr>
          <w:color w:val="000000" w:themeColor="text1"/>
          <w:sz w:val="24"/>
          <w:szCs w:val="24"/>
        </w:rPr>
        <w:t xml:space="preserve">  Service Account Management System (SAMS), specifically the fol</w:t>
      </w:r>
      <w:r w:rsidR="00FF16F4" w:rsidRPr="00580279">
        <w:rPr>
          <w:color w:val="000000" w:themeColor="text1"/>
          <w:sz w:val="24"/>
          <w:szCs w:val="24"/>
        </w:rPr>
        <w:t>lowing</w:t>
      </w:r>
      <w:r w:rsidRPr="00580279">
        <w:rPr>
          <w:color w:val="000000" w:themeColor="text1"/>
          <w:sz w:val="24"/>
          <w:szCs w:val="24"/>
        </w:rPr>
        <w:t>:</w:t>
      </w:r>
    </w:p>
    <w:p w:rsidR="00CE4C6E" w:rsidRPr="00580279" w:rsidRDefault="00CE4C6E" w:rsidP="00CF5FE8">
      <w:pPr>
        <w:pStyle w:val="ListParagraph"/>
        <w:numPr>
          <w:ilvl w:val="2"/>
          <w:numId w:val="1"/>
        </w:numPr>
        <w:spacing w:after="120" w:line="240" w:lineRule="auto"/>
        <w:ind w:left="3067" w:hanging="36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Enrollment in a SFWIB approved training program</w:t>
      </w:r>
    </w:p>
    <w:p w:rsidR="00CE4C6E" w:rsidRPr="00580279" w:rsidRDefault="00CE4C6E" w:rsidP="00CF5FE8">
      <w:pPr>
        <w:pStyle w:val="ListParagraph"/>
        <w:numPr>
          <w:ilvl w:val="2"/>
          <w:numId w:val="1"/>
        </w:numPr>
        <w:spacing w:after="120" w:line="240" w:lineRule="auto"/>
        <w:ind w:left="3067" w:hanging="36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Estimated training start/end dates</w:t>
      </w:r>
    </w:p>
    <w:p w:rsidR="00CE4C6E" w:rsidRPr="00580279" w:rsidRDefault="00F107EE" w:rsidP="00CF5FE8">
      <w:pPr>
        <w:pStyle w:val="ListParagraph"/>
        <w:numPr>
          <w:ilvl w:val="2"/>
          <w:numId w:val="1"/>
        </w:numPr>
        <w:spacing w:after="120" w:line="240" w:lineRule="auto"/>
        <w:ind w:left="3067" w:hanging="36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Issuance of a voucher</w:t>
      </w:r>
    </w:p>
    <w:p w:rsidR="00CE4C6E" w:rsidRPr="00580279" w:rsidRDefault="00CE4C6E" w:rsidP="001449BF">
      <w:pPr>
        <w:pStyle w:val="ListParagraph"/>
        <w:numPr>
          <w:ilvl w:val="0"/>
          <w:numId w:val="9"/>
        </w:numPr>
        <w:tabs>
          <w:tab w:val="left" w:pos="3780"/>
        </w:tabs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Enrollment date</w:t>
      </w:r>
    </w:p>
    <w:p w:rsidR="00CE4C6E" w:rsidRPr="00580279" w:rsidRDefault="00F107EE" w:rsidP="001449BF">
      <w:pPr>
        <w:pStyle w:val="ListParagraph"/>
        <w:numPr>
          <w:ilvl w:val="0"/>
          <w:numId w:val="9"/>
        </w:numPr>
        <w:tabs>
          <w:tab w:val="left" w:pos="3780"/>
        </w:tabs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Estimated</w:t>
      </w:r>
      <w:r w:rsidR="00CE4C6E" w:rsidRPr="00580279">
        <w:rPr>
          <w:color w:val="000000" w:themeColor="text1"/>
          <w:sz w:val="24"/>
          <w:szCs w:val="24"/>
        </w:rPr>
        <w:t xml:space="preserve"> start date</w:t>
      </w:r>
      <w:r w:rsidRPr="00580279">
        <w:rPr>
          <w:color w:val="000000" w:themeColor="text1"/>
          <w:sz w:val="24"/>
          <w:szCs w:val="24"/>
        </w:rPr>
        <w:t xml:space="preserve"> (can be no greater than three months from date of data entry)</w:t>
      </w:r>
    </w:p>
    <w:p w:rsidR="00F107EE" w:rsidRPr="00580279" w:rsidRDefault="00F107EE" w:rsidP="001449BF">
      <w:pPr>
        <w:pStyle w:val="ListParagraph"/>
        <w:numPr>
          <w:ilvl w:val="0"/>
          <w:numId w:val="9"/>
        </w:numPr>
        <w:tabs>
          <w:tab w:val="left" w:pos="3780"/>
        </w:tabs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Estimated end date (can be no greater than two years from the estimated start date)</w:t>
      </w:r>
    </w:p>
    <w:p w:rsidR="007105BC" w:rsidRPr="00580279" w:rsidRDefault="00F107EE" w:rsidP="001449BF">
      <w:pPr>
        <w:pStyle w:val="ListParagraph"/>
        <w:numPr>
          <w:ilvl w:val="0"/>
          <w:numId w:val="9"/>
        </w:numPr>
        <w:tabs>
          <w:tab w:val="left" w:pos="3780"/>
        </w:tabs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Upon successful entry of the estimated start and end dates, a voucher may be issued covering up to and including 50 percent of the maximum approved ITA amount</w:t>
      </w:r>
    </w:p>
    <w:p w:rsidR="00493A8C" w:rsidRPr="00580279" w:rsidRDefault="00F107EE" w:rsidP="001449BF">
      <w:pPr>
        <w:pStyle w:val="ListParagraph"/>
        <w:numPr>
          <w:ilvl w:val="0"/>
          <w:numId w:val="9"/>
        </w:numPr>
        <w:tabs>
          <w:tab w:val="left" w:pos="3780"/>
        </w:tabs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At the midpoint of the training program, a voucher may be issued </w:t>
      </w:r>
      <w:r w:rsidR="00493A8C" w:rsidRPr="00580279">
        <w:rPr>
          <w:color w:val="000000" w:themeColor="text1"/>
          <w:sz w:val="24"/>
          <w:szCs w:val="24"/>
        </w:rPr>
        <w:t>for the remaining maximum ITA amount</w:t>
      </w:r>
      <w:r w:rsidR="001910BD" w:rsidRPr="00580279">
        <w:rPr>
          <w:color w:val="000000" w:themeColor="text1"/>
          <w:sz w:val="24"/>
          <w:szCs w:val="24"/>
        </w:rPr>
        <w:t>; this voucher cannot be issued until the Service Provider receives sufficient participant progress information</w:t>
      </w:r>
    </w:p>
    <w:p w:rsidR="006A7EDB" w:rsidRPr="00580279" w:rsidRDefault="006A7EDB" w:rsidP="001449BF">
      <w:pPr>
        <w:pStyle w:val="ListParagraph"/>
        <w:numPr>
          <w:ilvl w:val="0"/>
          <w:numId w:val="17"/>
        </w:numPr>
        <w:spacing w:line="240" w:lineRule="auto"/>
        <w:ind w:left="4320" w:hanging="45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The </w:t>
      </w:r>
      <w:r w:rsidR="008B1E6E" w:rsidRPr="00580279">
        <w:rPr>
          <w:color w:val="000000" w:themeColor="text1"/>
          <w:sz w:val="24"/>
          <w:szCs w:val="24"/>
        </w:rPr>
        <w:t xml:space="preserve">SAMS calculates the midpoint by using the </w:t>
      </w:r>
      <w:r w:rsidRPr="00580279">
        <w:rPr>
          <w:color w:val="000000" w:themeColor="text1"/>
          <w:sz w:val="24"/>
          <w:szCs w:val="24"/>
        </w:rPr>
        <w:t>actual start date</w:t>
      </w:r>
      <w:r w:rsidR="007D6407" w:rsidRPr="00580279">
        <w:rPr>
          <w:color w:val="000000" w:themeColor="text1"/>
          <w:sz w:val="24"/>
          <w:szCs w:val="24"/>
        </w:rPr>
        <w:t xml:space="preserve"> </w:t>
      </w:r>
      <w:r w:rsidRPr="00580279">
        <w:rPr>
          <w:color w:val="000000" w:themeColor="text1"/>
          <w:sz w:val="24"/>
          <w:szCs w:val="24"/>
        </w:rPr>
        <w:t>and</w:t>
      </w:r>
      <w:r w:rsidR="008B1E6E" w:rsidRPr="00580279">
        <w:rPr>
          <w:color w:val="000000" w:themeColor="text1"/>
          <w:sz w:val="24"/>
          <w:szCs w:val="24"/>
        </w:rPr>
        <w:t xml:space="preserve"> the</w:t>
      </w:r>
      <w:r w:rsidRPr="00580279">
        <w:rPr>
          <w:color w:val="000000" w:themeColor="text1"/>
          <w:sz w:val="24"/>
          <w:szCs w:val="24"/>
        </w:rPr>
        <w:t xml:space="preserve"> estimated end date </w:t>
      </w:r>
      <w:r w:rsidR="008B1E6E" w:rsidRPr="00580279">
        <w:rPr>
          <w:color w:val="000000" w:themeColor="text1"/>
          <w:sz w:val="24"/>
          <w:szCs w:val="24"/>
        </w:rPr>
        <w:t xml:space="preserve">entered by the Training Vendor </w:t>
      </w:r>
    </w:p>
    <w:p w:rsidR="00CE4C6E" w:rsidRPr="00580279" w:rsidRDefault="00CE4C6E" w:rsidP="00580279">
      <w:pPr>
        <w:pStyle w:val="ListParagraph"/>
        <w:numPr>
          <w:ilvl w:val="2"/>
          <w:numId w:val="1"/>
        </w:numPr>
        <w:spacing w:line="240" w:lineRule="auto"/>
        <w:ind w:left="3060" w:hanging="3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Pell information (for eligible participants)</w:t>
      </w:r>
    </w:p>
    <w:p w:rsidR="00201317" w:rsidRPr="00580279" w:rsidRDefault="00201317" w:rsidP="001449BF">
      <w:pPr>
        <w:pStyle w:val="ListParagraph"/>
        <w:numPr>
          <w:ilvl w:val="0"/>
          <w:numId w:val="10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Pell Eligible</w:t>
      </w:r>
    </w:p>
    <w:p w:rsidR="00201317" w:rsidRPr="00580279" w:rsidRDefault="00201317" w:rsidP="001449BF">
      <w:pPr>
        <w:pStyle w:val="ListParagraph"/>
        <w:numPr>
          <w:ilvl w:val="0"/>
          <w:numId w:val="18"/>
        </w:numPr>
        <w:spacing w:line="240" w:lineRule="auto"/>
        <w:ind w:left="4320" w:hanging="45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If eligibility is unknown at </w:t>
      </w:r>
      <w:r w:rsidR="00695B2D" w:rsidRPr="00580279">
        <w:rPr>
          <w:color w:val="000000" w:themeColor="text1"/>
          <w:sz w:val="24"/>
          <w:szCs w:val="24"/>
        </w:rPr>
        <w:t xml:space="preserve">the </w:t>
      </w:r>
      <w:r w:rsidRPr="00580279">
        <w:rPr>
          <w:color w:val="000000" w:themeColor="text1"/>
          <w:sz w:val="24"/>
          <w:szCs w:val="24"/>
        </w:rPr>
        <w:t>time of enrollment, the field may be left blank unt</w:t>
      </w:r>
      <w:r w:rsidR="00695B2D" w:rsidRPr="00580279">
        <w:rPr>
          <w:color w:val="000000" w:themeColor="text1"/>
          <w:sz w:val="24"/>
          <w:szCs w:val="24"/>
        </w:rPr>
        <w:t>il the information is available</w:t>
      </w:r>
    </w:p>
    <w:p w:rsidR="00201317" w:rsidRPr="00580279" w:rsidRDefault="00201317" w:rsidP="001449BF">
      <w:pPr>
        <w:pStyle w:val="ListParagraph"/>
        <w:numPr>
          <w:ilvl w:val="0"/>
          <w:numId w:val="10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Amount Awarded</w:t>
      </w:r>
    </w:p>
    <w:p w:rsidR="00201317" w:rsidRPr="00580279" w:rsidRDefault="00201317" w:rsidP="001449BF">
      <w:pPr>
        <w:pStyle w:val="ListParagraph"/>
        <w:numPr>
          <w:ilvl w:val="0"/>
          <w:numId w:val="19"/>
        </w:numPr>
        <w:spacing w:line="240" w:lineRule="auto"/>
        <w:ind w:left="4320" w:hanging="45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If eligibility is unknown at </w:t>
      </w:r>
      <w:r w:rsidR="00E33508" w:rsidRPr="00580279">
        <w:rPr>
          <w:color w:val="000000" w:themeColor="text1"/>
          <w:sz w:val="24"/>
          <w:szCs w:val="24"/>
        </w:rPr>
        <w:t xml:space="preserve">the </w:t>
      </w:r>
      <w:r w:rsidRPr="00580279">
        <w:rPr>
          <w:color w:val="000000" w:themeColor="text1"/>
          <w:sz w:val="24"/>
          <w:szCs w:val="24"/>
        </w:rPr>
        <w:t>time of enrollment, the field may be left blank until the information is available</w:t>
      </w:r>
    </w:p>
    <w:p w:rsidR="00CE4C6E" w:rsidRPr="00580279" w:rsidRDefault="00CE4C6E" w:rsidP="00580279">
      <w:pPr>
        <w:pStyle w:val="ListParagraph"/>
        <w:numPr>
          <w:ilvl w:val="2"/>
          <w:numId w:val="1"/>
        </w:numPr>
        <w:spacing w:line="240" w:lineRule="auto"/>
        <w:ind w:left="3060" w:hanging="3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Completion information </w:t>
      </w:r>
    </w:p>
    <w:p w:rsidR="00CE4C6E" w:rsidRPr="00580279" w:rsidRDefault="00CE4C6E" w:rsidP="001449BF">
      <w:pPr>
        <w:pStyle w:val="ListParagraph"/>
        <w:numPr>
          <w:ilvl w:val="0"/>
          <w:numId w:val="11"/>
        </w:numPr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Enter the Actual End Date </w:t>
      </w:r>
    </w:p>
    <w:p w:rsidR="00CE4C6E" w:rsidRPr="00580279" w:rsidRDefault="00CE4C6E" w:rsidP="001449BF">
      <w:pPr>
        <w:pStyle w:val="ListParagraph"/>
        <w:numPr>
          <w:ilvl w:val="0"/>
          <w:numId w:val="11"/>
        </w:numPr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Enter the Training Outcome </w:t>
      </w:r>
    </w:p>
    <w:p w:rsidR="00CE4C6E" w:rsidRPr="00580279" w:rsidRDefault="000D29B7" w:rsidP="00D47070">
      <w:pPr>
        <w:pStyle w:val="ListParagraph"/>
        <w:numPr>
          <w:ilvl w:val="4"/>
          <w:numId w:val="1"/>
        </w:numPr>
        <w:tabs>
          <w:tab w:val="left" w:pos="4320"/>
        </w:tabs>
        <w:spacing w:line="240" w:lineRule="auto"/>
        <w:ind w:hanging="45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Successful Completion</w:t>
      </w:r>
    </w:p>
    <w:p w:rsidR="00CE4C6E" w:rsidRPr="00580279" w:rsidRDefault="000D29B7" w:rsidP="00D47070">
      <w:pPr>
        <w:pStyle w:val="ListParagraph"/>
        <w:numPr>
          <w:ilvl w:val="4"/>
          <w:numId w:val="1"/>
        </w:numPr>
        <w:tabs>
          <w:tab w:val="left" w:pos="4320"/>
        </w:tabs>
        <w:spacing w:line="240" w:lineRule="auto"/>
        <w:ind w:hanging="45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Credential Attained Date</w:t>
      </w:r>
    </w:p>
    <w:p w:rsidR="00CE4C6E" w:rsidRPr="00580279" w:rsidRDefault="000D29B7" w:rsidP="00D47070">
      <w:pPr>
        <w:pStyle w:val="ListParagraph"/>
        <w:numPr>
          <w:ilvl w:val="4"/>
          <w:numId w:val="1"/>
        </w:numPr>
        <w:tabs>
          <w:tab w:val="left" w:pos="4320"/>
        </w:tabs>
        <w:spacing w:line="240" w:lineRule="auto"/>
        <w:ind w:hanging="45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Dropped</w:t>
      </w:r>
    </w:p>
    <w:p w:rsidR="00CE4C6E" w:rsidRPr="00580279" w:rsidRDefault="000D29B7" w:rsidP="00D47070">
      <w:pPr>
        <w:pStyle w:val="ListParagraph"/>
        <w:numPr>
          <w:ilvl w:val="4"/>
          <w:numId w:val="1"/>
        </w:numPr>
        <w:spacing w:after="120" w:line="240" w:lineRule="auto"/>
        <w:ind w:hanging="446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Never Attended</w:t>
      </w:r>
    </w:p>
    <w:p w:rsidR="004D0CC2" w:rsidRPr="00580279" w:rsidRDefault="004D0CC2" w:rsidP="001449BF">
      <w:pPr>
        <w:pStyle w:val="ListParagraph"/>
        <w:numPr>
          <w:ilvl w:val="0"/>
          <w:numId w:val="11"/>
        </w:numPr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lastRenderedPageBreak/>
        <w:t>The participant completes and signs the SFWIB Participant Attestation of Training Completion Form and provides it to the Training Vendor who then submits a copy of the Form to the Service Provider via email or fax</w:t>
      </w:r>
    </w:p>
    <w:p w:rsidR="004D0CC2" w:rsidRPr="00580279" w:rsidRDefault="004D0CC2" w:rsidP="001449BF">
      <w:pPr>
        <w:pStyle w:val="ListParagraph"/>
        <w:numPr>
          <w:ilvl w:val="0"/>
          <w:numId w:val="11"/>
        </w:numPr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If the participant drops or never attends, the Participant </w:t>
      </w:r>
      <w:r w:rsidR="00A11BD7" w:rsidRPr="00580279">
        <w:rPr>
          <w:color w:val="000000" w:themeColor="text1"/>
          <w:sz w:val="24"/>
          <w:szCs w:val="24"/>
        </w:rPr>
        <w:t>Refund/</w:t>
      </w:r>
      <w:r w:rsidRPr="00580279">
        <w:rPr>
          <w:color w:val="000000" w:themeColor="text1"/>
          <w:sz w:val="24"/>
          <w:szCs w:val="24"/>
        </w:rPr>
        <w:t xml:space="preserve">Drop/Withdrawal Form will be submitted by the Training Vendor.  The Training Vendor must submit via email or fax a copy of the form to the Service Provider </w:t>
      </w:r>
    </w:p>
    <w:p w:rsidR="00CE4C6E" w:rsidRPr="00580279" w:rsidRDefault="00CE4C6E" w:rsidP="00D47070">
      <w:pPr>
        <w:pStyle w:val="ListParagraph"/>
        <w:numPr>
          <w:ilvl w:val="2"/>
          <w:numId w:val="1"/>
        </w:numPr>
        <w:spacing w:after="120" w:line="240" w:lineRule="auto"/>
        <w:ind w:left="3067" w:hanging="360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SFWIB Office of Continuous Improvement (OCI) will review the following examples of supporting documentation to determine a </w:t>
      </w:r>
      <w:r w:rsidR="000F7784" w:rsidRPr="00580279">
        <w:rPr>
          <w:color w:val="000000" w:themeColor="text1"/>
          <w:sz w:val="24"/>
          <w:szCs w:val="24"/>
        </w:rPr>
        <w:t>Service Provider’s</w:t>
      </w:r>
      <w:r w:rsidRPr="00580279">
        <w:rPr>
          <w:color w:val="000000" w:themeColor="text1"/>
          <w:sz w:val="24"/>
          <w:szCs w:val="24"/>
        </w:rPr>
        <w:t xml:space="preserve"> compliance with the Performance Reporting Requirements:</w:t>
      </w:r>
    </w:p>
    <w:p w:rsidR="00CE4C6E" w:rsidRPr="00580279" w:rsidRDefault="00CE4C6E" w:rsidP="001449BF">
      <w:pPr>
        <w:pStyle w:val="ListParagraph"/>
        <w:numPr>
          <w:ilvl w:val="0"/>
          <w:numId w:val="12"/>
        </w:numPr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Employment Verification Form</w:t>
      </w:r>
    </w:p>
    <w:p w:rsidR="00CE4C6E" w:rsidRPr="00580279" w:rsidRDefault="00CE4C6E" w:rsidP="001449BF">
      <w:pPr>
        <w:pStyle w:val="ListParagraph"/>
        <w:numPr>
          <w:ilvl w:val="0"/>
          <w:numId w:val="12"/>
        </w:numPr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Pay stub</w:t>
      </w:r>
    </w:p>
    <w:p w:rsidR="00CE4C6E" w:rsidRPr="00580279" w:rsidRDefault="00CE4C6E" w:rsidP="001449BF">
      <w:pPr>
        <w:pStyle w:val="ListParagraph"/>
        <w:numPr>
          <w:ilvl w:val="0"/>
          <w:numId w:val="12"/>
        </w:numPr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Unemployment Insurance Wage Credit Data</w:t>
      </w:r>
    </w:p>
    <w:p w:rsidR="00CE4C6E" w:rsidRPr="00580279" w:rsidRDefault="00DA6FB9" w:rsidP="001449BF">
      <w:pPr>
        <w:pStyle w:val="ListParagraph"/>
        <w:numPr>
          <w:ilvl w:val="0"/>
          <w:numId w:val="12"/>
        </w:numPr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The </w:t>
      </w:r>
      <w:r w:rsidR="00854E03" w:rsidRPr="00580279">
        <w:rPr>
          <w:color w:val="000000" w:themeColor="text1"/>
          <w:sz w:val="24"/>
          <w:szCs w:val="24"/>
        </w:rPr>
        <w:t xml:space="preserve">Work </w:t>
      </w:r>
      <w:r w:rsidR="000D29B7" w:rsidRPr="00580279">
        <w:rPr>
          <w:color w:val="000000" w:themeColor="text1"/>
          <w:sz w:val="24"/>
          <w:szCs w:val="24"/>
        </w:rPr>
        <w:t>N</w:t>
      </w:r>
      <w:r w:rsidR="00854E03" w:rsidRPr="00580279">
        <w:rPr>
          <w:color w:val="000000" w:themeColor="text1"/>
          <w:sz w:val="24"/>
          <w:szCs w:val="24"/>
        </w:rPr>
        <w:t>umber</w:t>
      </w:r>
    </w:p>
    <w:p w:rsidR="00CE4C6E" w:rsidRPr="00580279" w:rsidRDefault="00CE4C6E" w:rsidP="001449BF">
      <w:pPr>
        <w:pStyle w:val="ListParagraph"/>
        <w:numPr>
          <w:ilvl w:val="0"/>
          <w:numId w:val="12"/>
        </w:numPr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Offer of Employment Letter with pay stub</w:t>
      </w:r>
    </w:p>
    <w:p w:rsidR="000F7784" w:rsidRPr="00580279" w:rsidRDefault="000F7784" w:rsidP="001449BF">
      <w:pPr>
        <w:pStyle w:val="ListParagraph"/>
        <w:numPr>
          <w:ilvl w:val="0"/>
          <w:numId w:val="12"/>
        </w:numPr>
        <w:spacing w:after="120" w:line="240" w:lineRule="auto"/>
        <w:ind w:left="37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Documentation supporting each field entry must be placed in the participant’s file and available for OCI’s review</w:t>
      </w:r>
    </w:p>
    <w:p w:rsidR="00A37827" w:rsidRPr="00580279" w:rsidRDefault="00EF495E" w:rsidP="003E7695">
      <w:pPr>
        <w:pStyle w:val="ListParagraph"/>
        <w:numPr>
          <w:ilvl w:val="0"/>
          <w:numId w:val="1"/>
        </w:numPr>
        <w:tabs>
          <w:tab w:val="left" w:pos="1440"/>
        </w:tabs>
        <w:spacing w:before="240" w:after="24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b/>
          <w:color w:val="000000" w:themeColor="text1"/>
          <w:sz w:val="24"/>
          <w:szCs w:val="24"/>
        </w:rPr>
        <w:t>Joint</w:t>
      </w:r>
      <w:r w:rsidRPr="00580279">
        <w:rPr>
          <w:color w:val="000000" w:themeColor="text1"/>
          <w:sz w:val="24"/>
          <w:szCs w:val="24"/>
        </w:rPr>
        <w:t xml:space="preserve"> Responsibilities of Service Providers and Training Vendors</w:t>
      </w:r>
      <w:r w:rsidR="00A37827" w:rsidRPr="00580279">
        <w:rPr>
          <w:color w:val="000000" w:themeColor="text1"/>
          <w:sz w:val="24"/>
          <w:szCs w:val="24"/>
        </w:rPr>
        <w:t xml:space="preserve"> </w:t>
      </w:r>
    </w:p>
    <w:p w:rsidR="00780759" w:rsidRPr="007B0558" w:rsidRDefault="00780759" w:rsidP="001449BF">
      <w:pPr>
        <w:pStyle w:val="ListParagraph"/>
        <w:numPr>
          <w:ilvl w:val="6"/>
          <w:numId w:val="26"/>
        </w:numPr>
        <w:tabs>
          <w:tab w:val="left" w:pos="1980"/>
        </w:tabs>
        <w:spacing w:before="240" w:after="120" w:line="240" w:lineRule="auto"/>
        <w:ind w:left="1980" w:hanging="540"/>
        <w:contextualSpacing w:val="0"/>
        <w:jc w:val="both"/>
        <w:rPr>
          <w:color w:val="000000" w:themeColor="text1"/>
          <w:sz w:val="24"/>
          <w:szCs w:val="24"/>
        </w:rPr>
      </w:pPr>
      <w:r w:rsidRPr="007B0558">
        <w:rPr>
          <w:color w:val="000000" w:themeColor="text1"/>
          <w:sz w:val="24"/>
          <w:szCs w:val="24"/>
        </w:rPr>
        <w:t>Both Service Providers and Training Vendors must ensure that the voucher is issued to the selected school and it is properly signed before it is</w:t>
      </w:r>
      <w:r w:rsidR="005148BA" w:rsidRPr="007B0558">
        <w:rPr>
          <w:color w:val="000000" w:themeColor="text1"/>
          <w:sz w:val="24"/>
          <w:szCs w:val="24"/>
        </w:rPr>
        <w:t xml:space="preserve"> </w:t>
      </w:r>
      <w:r w:rsidRPr="007B0558">
        <w:rPr>
          <w:color w:val="000000" w:themeColor="text1"/>
          <w:sz w:val="24"/>
          <w:szCs w:val="24"/>
        </w:rPr>
        <w:t>invoiced; all invoiced vouchers received failing to comply with the above procedures will be returned to the Training Vendor unpaid</w:t>
      </w:r>
    </w:p>
    <w:p w:rsidR="00A37827" w:rsidRPr="007B0558" w:rsidRDefault="00A37827" w:rsidP="001449BF">
      <w:pPr>
        <w:pStyle w:val="ListParagraph"/>
        <w:numPr>
          <w:ilvl w:val="2"/>
          <w:numId w:val="26"/>
        </w:numPr>
        <w:spacing w:before="240" w:after="120" w:line="240" w:lineRule="auto"/>
        <w:ind w:left="1980" w:hanging="630"/>
        <w:contextualSpacing w:val="0"/>
        <w:jc w:val="both"/>
        <w:rPr>
          <w:color w:val="000000" w:themeColor="text1"/>
          <w:sz w:val="24"/>
          <w:szCs w:val="24"/>
        </w:rPr>
      </w:pPr>
      <w:r w:rsidRPr="007B0558">
        <w:rPr>
          <w:color w:val="000000" w:themeColor="text1"/>
          <w:sz w:val="24"/>
          <w:szCs w:val="24"/>
        </w:rPr>
        <w:t>All required fields must be reconciled on a monthly basis</w:t>
      </w:r>
      <w:r w:rsidR="00D32D9A" w:rsidRPr="007B0558">
        <w:rPr>
          <w:color w:val="000000" w:themeColor="text1"/>
          <w:sz w:val="24"/>
          <w:szCs w:val="24"/>
        </w:rPr>
        <w:t>, i.e., Service</w:t>
      </w:r>
      <w:r w:rsidR="006A47ED" w:rsidRPr="007B0558">
        <w:rPr>
          <w:color w:val="000000" w:themeColor="text1"/>
          <w:sz w:val="24"/>
          <w:szCs w:val="24"/>
        </w:rPr>
        <w:t xml:space="preserve"> </w:t>
      </w:r>
      <w:r w:rsidR="00D32D9A" w:rsidRPr="007B0558">
        <w:rPr>
          <w:color w:val="000000" w:themeColor="text1"/>
          <w:sz w:val="24"/>
          <w:szCs w:val="24"/>
        </w:rPr>
        <w:t>Providers and Training Vendors must communicate to verify the accuracy of data entered in SAMS</w:t>
      </w:r>
    </w:p>
    <w:p w:rsidR="00827BF6" w:rsidRPr="007B0558" w:rsidRDefault="00827BF6" w:rsidP="001449BF">
      <w:pPr>
        <w:pStyle w:val="ListParagraph"/>
        <w:numPr>
          <w:ilvl w:val="2"/>
          <w:numId w:val="26"/>
        </w:numPr>
        <w:spacing w:before="240" w:after="120" w:line="240" w:lineRule="auto"/>
        <w:ind w:left="1980" w:hanging="630"/>
        <w:contextualSpacing w:val="0"/>
        <w:jc w:val="both"/>
        <w:rPr>
          <w:color w:val="000000" w:themeColor="text1"/>
          <w:sz w:val="24"/>
          <w:szCs w:val="24"/>
        </w:rPr>
      </w:pPr>
      <w:r w:rsidRPr="007B0558">
        <w:rPr>
          <w:color w:val="000000" w:themeColor="text1"/>
          <w:sz w:val="24"/>
          <w:szCs w:val="24"/>
        </w:rPr>
        <w:t>Employment information (which is required to close the training enrollment)</w:t>
      </w:r>
    </w:p>
    <w:p w:rsidR="00827BF6" w:rsidRPr="00580279" w:rsidRDefault="00827BF6" w:rsidP="001449BF">
      <w:pPr>
        <w:pStyle w:val="ListParagraph"/>
        <w:numPr>
          <w:ilvl w:val="1"/>
          <w:numId w:val="13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Employment attainment date</w:t>
      </w:r>
    </w:p>
    <w:p w:rsidR="007A3E5E" w:rsidRPr="00580279" w:rsidRDefault="00827BF6" w:rsidP="001449BF">
      <w:pPr>
        <w:pStyle w:val="ListParagraph"/>
        <w:numPr>
          <w:ilvl w:val="1"/>
          <w:numId w:val="13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Training-related employment  (yes or no)</w:t>
      </w:r>
    </w:p>
    <w:p w:rsidR="00827BF6" w:rsidRPr="00580279" w:rsidRDefault="00827BF6" w:rsidP="001449BF">
      <w:pPr>
        <w:pStyle w:val="ListParagraph"/>
        <w:numPr>
          <w:ilvl w:val="1"/>
          <w:numId w:val="13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Employer’s name and contact information</w:t>
      </w:r>
    </w:p>
    <w:p w:rsidR="007A3E5E" w:rsidRPr="00580279" w:rsidRDefault="007A3E5E" w:rsidP="001449BF">
      <w:pPr>
        <w:pStyle w:val="ListParagraph"/>
        <w:numPr>
          <w:ilvl w:val="1"/>
          <w:numId w:val="13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Occupational title</w:t>
      </w:r>
    </w:p>
    <w:p w:rsidR="007A3E5E" w:rsidRPr="00580279" w:rsidRDefault="007A3E5E" w:rsidP="001449BF">
      <w:pPr>
        <w:pStyle w:val="ListParagraph"/>
        <w:numPr>
          <w:ilvl w:val="1"/>
          <w:numId w:val="13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Hourly wage </w:t>
      </w:r>
    </w:p>
    <w:p w:rsidR="007A3E5E" w:rsidRPr="00580279" w:rsidRDefault="007A3E5E" w:rsidP="001449BF">
      <w:pPr>
        <w:pStyle w:val="ListParagraph"/>
        <w:numPr>
          <w:ilvl w:val="1"/>
          <w:numId w:val="13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Completion of the SFWIB Employment Verification Form</w:t>
      </w:r>
    </w:p>
    <w:p w:rsidR="007A3E5E" w:rsidRPr="00580279" w:rsidRDefault="007A3E5E" w:rsidP="001449BF">
      <w:pPr>
        <w:pStyle w:val="ListParagraph"/>
        <w:numPr>
          <w:ilvl w:val="1"/>
          <w:numId w:val="13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Send the Employment Verification Form to the employer and perform follow up</w:t>
      </w:r>
    </w:p>
    <w:p w:rsidR="007A3E5E" w:rsidRPr="00580279" w:rsidRDefault="007A3E5E" w:rsidP="001449BF">
      <w:pPr>
        <w:pStyle w:val="ListParagraph"/>
        <w:numPr>
          <w:ilvl w:val="4"/>
          <w:numId w:val="15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The original Form must be submitted by the employer via email or fax only</w:t>
      </w:r>
    </w:p>
    <w:p w:rsidR="007A3E5E" w:rsidRPr="00580279" w:rsidRDefault="007A3E5E" w:rsidP="001449BF">
      <w:pPr>
        <w:pStyle w:val="ListParagraph"/>
        <w:numPr>
          <w:ilvl w:val="4"/>
          <w:numId w:val="15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lastRenderedPageBreak/>
        <w:t>If the Form is received through email, a copy of the email must be printed and attached to the Form and placed in the participant’s file</w:t>
      </w:r>
    </w:p>
    <w:p w:rsidR="007A3E5E" w:rsidRPr="00580279" w:rsidRDefault="007A3E5E" w:rsidP="001449BF">
      <w:pPr>
        <w:pStyle w:val="ListParagraph"/>
        <w:numPr>
          <w:ilvl w:val="4"/>
          <w:numId w:val="15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If the Form is received through fax, the Form must have the employer’s name and telephone number imprinted on the header</w:t>
      </w:r>
    </w:p>
    <w:p w:rsidR="007A3E5E" w:rsidRPr="00580279" w:rsidRDefault="007A3E5E" w:rsidP="001449BF">
      <w:pPr>
        <w:pStyle w:val="ListParagraph"/>
        <w:numPr>
          <w:ilvl w:val="4"/>
          <w:numId w:val="15"/>
        </w:numPr>
        <w:tabs>
          <w:tab w:val="left" w:pos="3780"/>
        </w:tabs>
        <w:spacing w:line="240" w:lineRule="auto"/>
        <w:ind w:left="37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A copy of the Form must be submitted via email or fax to the Service Provider</w:t>
      </w:r>
    </w:p>
    <w:p w:rsidR="007E5E9C" w:rsidRPr="00580279" w:rsidRDefault="007E5E9C" w:rsidP="00DC695C">
      <w:pPr>
        <w:tabs>
          <w:tab w:val="left" w:pos="1980"/>
        </w:tabs>
        <w:spacing w:line="240" w:lineRule="auto"/>
        <w:ind w:left="1980" w:hanging="54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iv.)</w:t>
      </w:r>
      <w:r w:rsidRPr="00580279">
        <w:rPr>
          <w:color w:val="000000" w:themeColor="text1"/>
          <w:sz w:val="24"/>
          <w:szCs w:val="24"/>
        </w:rPr>
        <w:tab/>
        <w:t>Training Program Reconciliation Requirements</w:t>
      </w:r>
    </w:p>
    <w:p w:rsidR="007E5E9C" w:rsidRPr="00580279" w:rsidRDefault="00483E65" w:rsidP="002423D6">
      <w:pPr>
        <w:pStyle w:val="ListParagraph"/>
        <w:numPr>
          <w:ilvl w:val="1"/>
          <w:numId w:val="32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Training Vendors and Service Providers</w:t>
      </w:r>
      <w:r w:rsidR="007E5E9C" w:rsidRPr="00580279">
        <w:rPr>
          <w:color w:val="000000" w:themeColor="text1"/>
          <w:sz w:val="24"/>
          <w:szCs w:val="24"/>
        </w:rPr>
        <w:t xml:space="preserve"> must enter participants’ training performance data in the Reconciliation Tool found </w:t>
      </w:r>
      <w:r w:rsidR="00674667" w:rsidRPr="00580279">
        <w:rPr>
          <w:color w:val="000000" w:themeColor="text1"/>
          <w:sz w:val="24"/>
          <w:szCs w:val="24"/>
        </w:rPr>
        <w:t>on the SAMS homepage</w:t>
      </w:r>
    </w:p>
    <w:p w:rsidR="00674667" w:rsidRPr="00580279" w:rsidRDefault="00674667" w:rsidP="002423D6">
      <w:pPr>
        <w:pStyle w:val="ListParagraph"/>
        <w:numPr>
          <w:ilvl w:val="1"/>
          <w:numId w:val="32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The</w:t>
      </w:r>
      <w:r w:rsidR="009F5C4B" w:rsidRPr="00580279">
        <w:rPr>
          <w:color w:val="000000" w:themeColor="text1"/>
          <w:sz w:val="24"/>
          <w:szCs w:val="24"/>
        </w:rPr>
        <w:t xml:space="preserve"> log-</w:t>
      </w:r>
      <w:r w:rsidRPr="00580279">
        <w:rPr>
          <w:color w:val="000000" w:themeColor="text1"/>
          <w:sz w:val="24"/>
          <w:szCs w:val="24"/>
        </w:rPr>
        <w:t xml:space="preserve">in for the tool is the </w:t>
      </w:r>
      <w:r w:rsidR="009F5C4B" w:rsidRPr="00580279">
        <w:rPr>
          <w:color w:val="000000" w:themeColor="text1"/>
          <w:sz w:val="24"/>
          <w:szCs w:val="24"/>
        </w:rPr>
        <w:t xml:space="preserve">Training </w:t>
      </w:r>
      <w:r w:rsidRPr="00580279">
        <w:rPr>
          <w:color w:val="000000" w:themeColor="text1"/>
          <w:sz w:val="24"/>
          <w:szCs w:val="24"/>
        </w:rPr>
        <w:t>Vendors</w:t>
      </w:r>
      <w:r w:rsidR="009F5C4B" w:rsidRPr="00580279">
        <w:rPr>
          <w:color w:val="000000" w:themeColor="text1"/>
          <w:sz w:val="24"/>
          <w:szCs w:val="24"/>
        </w:rPr>
        <w:t>’</w:t>
      </w:r>
      <w:r w:rsidRPr="00580279">
        <w:rPr>
          <w:color w:val="000000" w:themeColor="text1"/>
          <w:sz w:val="24"/>
          <w:szCs w:val="24"/>
        </w:rPr>
        <w:t xml:space="preserve"> and </w:t>
      </w:r>
      <w:r w:rsidR="009F5C4B" w:rsidRPr="00580279">
        <w:rPr>
          <w:color w:val="000000" w:themeColor="text1"/>
          <w:sz w:val="24"/>
          <w:szCs w:val="24"/>
        </w:rPr>
        <w:t xml:space="preserve">Service </w:t>
      </w:r>
      <w:r w:rsidRPr="00580279">
        <w:rPr>
          <w:color w:val="000000" w:themeColor="text1"/>
          <w:sz w:val="24"/>
          <w:szCs w:val="24"/>
        </w:rPr>
        <w:t>Providers</w:t>
      </w:r>
      <w:r w:rsidR="009F5C4B" w:rsidRPr="00580279">
        <w:rPr>
          <w:color w:val="000000" w:themeColor="text1"/>
          <w:sz w:val="24"/>
          <w:szCs w:val="24"/>
        </w:rPr>
        <w:t>’</w:t>
      </w:r>
      <w:r w:rsidRPr="00580279">
        <w:rPr>
          <w:color w:val="000000" w:themeColor="text1"/>
          <w:sz w:val="24"/>
          <w:szCs w:val="24"/>
        </w:rPr>
        <w:t xml:space="preserve"> SAMS ID</w:t>
      </w:r>
    </w:p>
    <w:p w:rsidR="00674667" w:rsidRPr="00580279" w:rsidRDefault="00483E65" w:rsidP="002423D6">
      <w:pPr>
        <w:pStyle w:val="ListParagraph"/>
        <w:numPr>
          <w:ilvl w:val="1"/>
          <w:numId w:val="32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Training Vendors </w:t>
      </w:r>
      <w:r w:rsidR="009F5C4B" w:rsidRPr="00580279">
        <w:rPr>
          <w:color w:val="000000" w:themeColor="text1"/>
          <w:sz w:val="24"/>
          <w:szCs w:val="24"/>
        </w:rPr>
        <w:t xml:space="preserve">and </w:t>
      </w:r>
      <w:r w:rsidRPr="00580279">
        <w:rPr>
          <w:color w:val="000000" w:themeColor="text1"/>
          <w:sz w:val="24"/>
          <w:szCs w:val="24"/>
        </w:rPr>
        <w:t>Service</w:t>
      </w:r>
      <w:r w:rsidR="009F5C4B" w:rsidRPr="00580279">
        <w:rPr>
          <w:color w:val="000000" w:themeColor="text1"/>
          <w:sz w:val="24"/>
          <w:szCs w:val="24"/>
        </w:rPr>
        <w:t xml:space="preserve"> Providers have up to the </w:t>
      </w:r>
      <w:r w:rsidR="00674667" w:rsidRPr="00580279">
        <w:rPr>
          <w:color w:val="000000" w:themeColor="text1"/>
          <w:sz w:val="24"/>
          <w:szCs w:val="24"/>
        </w:rPr>
        <w:t>1</w:t>
      </w:r>
      <w:r w:rsidR="009F5C4B" w:rsidRPr="00580279">
        <w:rPr>
          <w:color w:val="000000" w:themeColor="text1"/>
          <w:sz w:val="24"/>
          <w:szCs w:val="24"/>
        </w:rPr>
        <w:t>0th of each month to review and update participants’ training data</w:t>
      </w:r>
    </w:p>
    <w:p w:rsidR="00483E65" w:rsidRPr="00580279" w:rsidRDefault="00674667" w:rsidP="002423D6">
      <w:pPr>
        <w:pStyle w:val="ListParagraph"/>
        <w:numPr>
          <w:ilvl w:val="1"/>
          <w:numId w:val="32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On the 1</w:t>
      </w:r>
      <w:r w:rsidR="009F5C4B" w:rsidRPr="00580279">
        <w:rPr>
          <w:color w:val="000000" w:themeColor="text1"/>
          <w:sz w:val="24"/>
          <w:szCs w:val="24"/>
        </w:rPr>
        <w:t>0th</w:t>
      </w:r>
      <w:r w:rsidRPr="00580279">
        <w:rPr>
          <w:color w:val="000000" w:themeColor="text1"/>
          <w:sz w:val="24"/>
          <w:szCs w:val="24"/>
        </w:rPr>
        <w:t xml:space="preserve"> of the month</w:t>
      </w:r>
      <w:r w:rsidR="009F5C4B" w:rsidRPr="00580279">
        <w:rPr>
          <w:color w:val="000000" w:themeColor="text1"/>
          <w:sz w:val="24"/>
          <w:szCs w:val="24"/>
        </w:rPr>
        <w:t xml:space="preserve">, </w:t>
      </w:r>
      <w:r w:rsidR="00483E65" w:rsidRPr="00580279">
        <w:rPr>
          <w:color w:val="000000" w:themeColor="text1"/>
          <w:sz w:val="24"/>
          <w:szCs w:val="24"/>
        </w:rPr>
        <w:t>Vendors who failed to review and reconcile will be barred from receiving ITAs for new participants</w:t>
      </w:r>
    </w:p>
    <w:p w:rsidR="00483E65" w:rsidRPr="00580279" w:rsidRDefault="00483E65" w:rsidP="002423D6">
      <w:pPr>
        <w:pStyle w:val="ListParagraph"/>
        <w:numPr>
          <w:ilvl w:val="1"/>
          <w:numId w:val="32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On the 10th of the month, Providers who failed to review and reconcile will be barred from enrolling new participants into any training program</w:t>
      </w:r>
    </w:p>
    <w:p w:rsidR="00674667" w:rsidRPr="00580279" w:rsidRDefault="00483E65" w:rsidP="002423D6">
      <w:pPr>
        <w:pStyle w:val="ListParagraph"/>
        <w:numPr>
          <w:ilvl w:val="1"/>
          <w:numId w:val="32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The tool tracks whether </w:t>
      </w:r>
      <w:r w:rsidR="00674667" w:rsidRPr="00580279">
        <w:rPr>
          <w:color w:val="000000" w:themeColor="text1"/>
          <w:sz w:val="24"/>
          <w:szCs w:val="24"/>
        </w:rPr>
        <w:t>a record has been reviewed</w:t>
      </w:r>
      <w:r w:rsidRPr="00580279">
        <w:rPr>
          <w:color w:val="000000" w:themeColor="text1"/>
          <w:sz w:val="24"/>
          <w:szCs w:val="24"/>
        </w:rPr>
        <w:t xml:space="preserve"> and reconciled</w:t>
      </w:r>
      <w:r w:rsidR="00674667" w:rsidRPr="00580279">
        <w:rPr>
          <w:color w:val="000000" w:themeColor="text1"/>
          <w:sz w:val="24"/>
          <w:szCs w:val="24"/>
        </w:rPr>
        <w:t xml:space="preserve"> </w:t>
      </w:r>
    </w:p>
    <w:p w:rsidR="00674667" w:rsidRPr="00580279" w:rsidRDefault="009F5C4B" w:rsidP="002423D6">
      <w:pPr>
        <w:pStyle w:val="ListParagraph"/>
        <w:numPr>
          <w:ilvl w:val="1"/>
          <w:numId w:val="32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The tool</w:t>
      </w:r>
      <w:r w:rsidR="00483E65" w:rsidRPr="00580279">
        <w:rPr>
          <w:color w:val="000000" w:themeColor="text1"/>
          <w:sz w:val="24"/>
          <w:szCs w:val="24"/>
        </w:rPr>
        <w:t xml:space="preserve"> </w:t>
      </w:r>
      <w:r w:rsidRPr="00580279">
        <w:rPr>
          <w:color w:val="000000" w:themeColor="text1"/>
          <w:sz w:val="24"/>
          <w:szCs w:val="24"/>
        </w:rPr>
        <w:t>generate</w:t>
      </w:r>
      <w:r w:rsidR="00483E65" w:rsidRPr="00580279">
        <w:rPr>
          <w:color w:val="000000" w:themeColor="text1"/>
          <w:sz w:val="24"/>
          <w:szCs w:val="24"/>
        </w:rPr>
        <w:t>s</w:t>
      </w:r>
      <w:r w:rsidRPr="00580279">
        <w:rPr>
          <w:color w:val="000000" w:themeColor="text1"/>
          <w:sz w:val="24"/>
          <w:szCs w:val="24"/>
        </w:rPr>
        <w:t xml:space="preserve"> a report detailing all discrepancies between </w:t>
      </w:r>
      <w:r w:rsidR="00483E65" w:rsidRPr="00580279">
        <w:rPr>
          <w:color w:val="000000" w:themeColor="text1"/>
          <w:sz w:val="24"/>
          <w:szCs w:val="24"/>
        </w:rPr>
        <w:t>Vendors</w:t>
      </w:r>
      <w:r w:rsidRPr="00580279">
        <w:rPr>
          <w:color w:val="000000" w:themeColor="text1"/>
          <w:sz w:val="24"/>
          <w:szCs w:val="24"/>
        </w:rPr>
        <w:t xml:space="preserve"> and </w:t>
      </w:r>
      <w:r w:rsidR="00483E65" w:rsidRPr="00580279">
        <w:rPr>
          <w:color w:val="000000" w:themeColor="text1"/>
          <w:sz w:val="24"/>
          <w:szCs w:val="24"/>
        </w:rPr>
        <w:t>Providers</w:t>
      </w:r>
      <w:r w:rsidRPr="00580279">
        <w:rPr>
          <w:color w:val="000000" w:themeColor="text1"/>
          <w:sz w:val="24"/>
          <w:szCs w:val="24"/>
        </w:rPr>
        <w:t xml:space="preserve">; this report </w:t>
      </w:r>
      <w:r w:rsidR="00483E65" w:rsidRPr="00580279">
        <w:rPr>
          <w:color w:val="000000" w:themeColor="text1"/>
          <w:sz w:val="24"/>
          <w:szCs w:val="24"/>
        </w:rPr>
        <w:t>is</w:t>
      </w:r>
      <w:r w:rsidRPr="00580279">
        <w:rPr>
          <w:color w:val="000000" w:themeColor="text1"/>
          <w:sz w:val="24"/>
          <w:szCs w:val="24"/>
        </w:rPr>
        <w:t xml:space="preserve"> available on the 1</w:t>
      </w:r>
      <w:r w:rsidR="00483E65" w:rsidRPr="00580279">
        <w:rPr>
          <w:color w:val="000000" w:themeColor="text1"/>
          <w:sz w:val="24"/>
          <w:szCs w:val="24"/>
        </w:rPr>
        <w:t>1th</w:t>
      </w:r>
      <w:r w:rsidRPr="00580279">
        <w:rPr>
          <w:color w:val="000000" w:themeColor="text1"/>
          <w:sz w:val="24"/>
          <w:szCs w:val="24"/>
        </w:rPr>
        <w:t xml:space="preserve"> of each month</w:t>
      </w:r>
    </w:p>
    <w:p w:rsidR="009F5C4B" w:rsidRPr="00580279" w:rsidRDefault="00483E65" w:rsidP="002423D6">
      <w:pPr>
        <w:pStyle w:val="ListParagraph"/>
        <w:numPr>
          <w:ilvl w:val="1"/>
          <w:numId w:val="32"/>
        </w:numPr>
        <w:tabs>
          <w:tab w:val="left" w:pos="3060"/>
        </w:tabs>
        <w:spacing w:line="240" w:lineRule="auto"/>
        <w:ind w:left="306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Vendors</w:t>
      </w:r>
      <w:r w:rsidR="009F5C4B" w:rsidRPr="00580279">
        <w:rPr>
          <w:color w:val="000000" w:themeColor="text1"/>
          <w:sz w:val="24"/>
          <w:szCs w:val="24"/>
        </w:rPr>
        <w:t xml:space="preserve"> and </w:t>
      </w:r>
      <w:r w:rsidRPr="00580279">
        <w:rPr>
          <w:color w:val="000000" w:themeColor="text1"/>
          <w:sz w:val="24"/>
          <w:szCs w:val="24"/>
        </w:rPr>
        <w:t>Providers are allotted</w:t>
      </w:r>
      <w:r w:rsidR="009F5C4B" w:rsidRPr="00580279">
        <w:rPr>
          <w:color w:val="000000" w:themeColor="text1"/>
          <w:sz w:val="24"/>
          <w:szCs w:val="24"/>
        </w:rPr>
        <w:t xml:space="preserve"> five days to correct discrepant data</w:t>
      </w:r>
      <w:r w:rsidRPr="00580279">
        <w:rPr>
          <w:color w:val="000000" w:themeColor="text1"/>
          <w:sz w:val="24"/>
          <w:szCs w:val="24"/>
        </w:rPr>
        <w:t xml:space="preserve"> seen in the report</w:t>
      </w:r>
    </w:p>
    <w:p w:rsidR="009F5C4B" w:rsidRPr="00580279" w:rsidRDefault="009F5C4B" w:rsidP="002423D6">
      <w:pPr>
        <w:pStyle w:val="ListParagraph"/>
        <w:numPr>
          <w:ilvl w:val="1"/>
          <w:numId w:val="32"/>
        </w:numPr>
        <w:tabs>
          <w:tab w:val="left" w:pos="3060"/>
        </w:tabs>
        <w:spacing w:after="120" w:line="240" w:lineRule="auto"/>
        <w:ind w:left="306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Failure to correct discrepant data with</w:t>
      </w:r>
      <w:r w:rsidR="00483E65" w:rsidRPr="00580279">
        <w:rPr>
          <w:color w:val="000000" w:themeColor="text1"/>
          <w:sz w:val="24"/>
          <w:szCs w:val="24"/>
        </w:rPr>
        <w:t>in</w:t>
      </w:r>
      <w:r w:rsidRPr="00580279">
        <w:rPr>
          <w:color w:val="000000" w:themeColor="text1"/>
          <w:sz w:val="24"/>
          <w:szCs w:val="24"/>
        </w:rPr>
        <w:t xml:space="preserve"> the time allotted (by the 1</w:t>
      </w:r>
      <w:r w:rsidR="00483E65" w:rsidRPr="00580279">
        <w:rPr>
          <w:color w:val="000000" w:themeColor="text1"/>
          <w:sz w:val="24"/>
          <w:szCs w:val="24"/>
        </w:rPr>
        <w:t>6th of the month)</w:t>
      </w:r>
      <w:r w:rsidRPr="002423D6">
        <w:rPr>
          <w:color w:val="000000" w:themeColor="text1"/>
          <w:sz w:val="24"/>
          <w:szCs w:val="24"/>
        </w:rPr>
        <w:t xml:space="preserve"> </w:t>
      </w:r>
      <w:r w:rsidRPr="00580279">
        <w:rPr>
          <w:color w:val="000000" w:themeColor="text1"/>
          <w:sz w:val="24"/>
          <w:szCs w:val="24"/>
        </w:rPr>
        <w:t>result</w:t>
      </w:r>
      <w:r w:rsidR="00483E65" w:rsidRPr="00580279">
        <w:rPr>
          <w:color w:val="000000" w:themeColor="text1"/>
          <w:sz w:val="24"/>
          <w:szCs w:val="24"/>
        </w:rPr>
        <w:t>s</w:t>
      </w:r>
      <w:r w:rsidRPr="00580279">
        <w:rPr>
          <w:color w:val="000000" w:themeColor="text1"/>
          <w:sz w:val="24"/>
          <w:szCs w:val="24"/>
        </w:rPr>
        <w:t xml:space="preserve"> </w:t>
      </w:r>
      <w:r w:rsidR="00D87769" w:rsidRPr="00580279">
        <w:rPr>
          <w:color w:val="000000" w:themeColor="text1"/>
          <w:sz w:val="24"/>
          <w:szCs w:val="24"/>
        </w:rPr>
        <w:t xml:space="preserve">in </w:t>
      </w:r>
      <w:r w:rsidR="00483E65" w:rsidRPr="00580279">
        <w:rPr>
          <w:color w:val="000000" w:themeColor="text1"/>
          <w:sz w:val="24"/>
          <w:szCs w:val="24"/>
        </w:rPr>
        <w:t>Vendors being barred from receiving ITAs for new participants and Providers being barred from enrolling new participants into any training program</w:t>
      </w:r>
    </w:p>
    <w:p w:rsidR="00333455" w:rsidRPr="00580279" w:rsidRDefault="00DD3D0A" w:rsidP="002423D6">
      <w:pPr>
        <w:pStyle w:val="ListParagraph"/>
        <w:numPr>
          <w:ilvl w:val="0"/>
          <w:numId w:val="20"/>
        </w:numPr>
        <w:tabs>
          <w:tab w:val="left" w:pos="1980"/>
        </w:tabs>
        <w:spacing w:after="120" w:line="240" w:lineRule="auto"/>
        <w:ind w:left="1987" w:hanging="547"/>
        <w:contextualSpacing w:val="0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S</w:t>
      </w:r>
      <w:r w:rsidR="00A37827" w:rsidRPr="00580279">
        <w:rPr>
          <w:color w:val="000000" w:themeColor="text1"/>
          <w:sz w:val="24"/>
          <w:szCs w:val="24"/>
        </w:rPr>
        <w:t xml:space="preserve">FWIB Office of Continuous Improvement (OCI) will monitor </w:t>
      </w:r>
      <w:r w:rsidR="00A37827" w:rsidRPr="00580279">
        <w:rPr>
          <w:b/>
          <w:color w:val="000000" w:themeColor="text1"/>
          <w:sz w:val="24"/>
          <w:szCs w:val="24"/>
        </w:rPr>
        <w:t xml:space="preserve">compliance </w:t>
      </w:r>
      <w:r w:rsidR="00F35B7C" w:rsidRPr="00580279">
        <w:rPr>
          <w:b/>
          <w:color w:val="000000" w:themeColor="text1"/>
          <w:sz w:val="24"/>
          <w:szCs w:val="24"/>
        </w:rPr>
        <w:t>with</w:t>
      </w:r>
      <w:r w:rsidR="00E84835" w:rsidRPr="00580279">
        <w:rPr>
          <w:b/>
          <w:color w:val="000000" w:themeColor="text1"/>
          <w:sz w:val="24"/>
          <w:szCs w:val="24"/>
        </w:rPr>
        <w:t xml:space="preserve"> </w:t>
      </w:r>
      <w:r w:rsidR="00F22816" w:rsidRPr="00580279">
        <w:rPr>
          <w:b/>
          <w:color w:val="000000" w:themeColor="text1"/>
          <w:sz w:val="24"/>
          <w:szCs w:val="24"/>
        </w:rPr>
        <w:t xml:space="preserve">the </w:t>
      </w:r>
      <w:r w:rsidR="000F03B0" w:rsidRPr="00580279">
        <w:rPr>
          <w:b/>
          <w:color w:val="000000" w:themeColor="text1"/>
          <w:sz w:val="24"/>
          <w:szCs w:val="24"/>
        </w:rPr>
        <w:t>reconciliation requirement</w:t>
      </w:r>
      <w:r w:rsidR="00FA4839" w:rsidRPr="00580279">
        <w:rPr>
          <w:b/>
          <w:color w:val="000000" w:themeColor="text1"/>
          <w:sz w:val="24"/>
          <w:szCs w:val="24"/>
        </w:rPr>
        <w:t>s</w:t>
      </w:r>
    </w:p>
    <w:p w:rsidR="007F3620" w:rsidRPr="00580279" w:rsidRDefault="00703E45" w:rsidP="002423D6">
      <w:pPr>
        <w:pStyle w:val="ListParagraph"/>
        <w:numPr>
          <w:ilvl w:val="3"/>
          <w:numId w:val="30"/>
        </w:numPr>
        <w:tabs>
          <w:tab w:val="left" w:pos="3240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>Service Providers</w:t>
      </w:r>
      <w:r w:rsidR="0040656D" w:rsidRPr="00580279">
        <w:rPr>
          <w:color w:val="000000" w:themeColor="text1"/>
          <w:sz w:val="24"/>
          <w:szCs w:val="24"/>
        </w:rPr>
        <w:t xml:space="preserve"> and Training Vendors</w:t>
      </w:r>
      <w:r w:rsidR="002B3DAF" w:rsidRPr="00580279">
        <w:rPr>
          <w:color w:val="000000" w:themeColor="text1"/>
          <w:sz w:val="24"/>
          <w:szCs w:val="24"/>
        </w:rPr>
        <w:t xml:space="preserve"> not in compliance </w:t>
      </w:r>
      <w:r w:rsidR="00E84835" w:rsidRPr="00580279">
        <w:rPr>
          <w:color w:val="000000" w:themeColor="text1"/>
          <w:sz w:val="24"/>
          <w:szCs w:val="24"/>
        </w:rPr>
        <w:t>w</w:t>
      </w:r>
      <w:r w:rsidR="00D32D9A" w:rsidRPr="00580279">
        <w:rPr>
          <w:color w:val="000000" w:themeColor="text1"/>
          <w:sz w:val="24"/>
          <w:szCs w:val="24"/>
        </w:rPr>
        <w:t>ith  reconciliation requirement</w:t>
      </w:r>
      <w:r w:rsidR="00E37E3D" w:rsidRPr="00580279">
        <w:rPr>
          <w:color w:val="000000" w:themeColor="text1"/>
          <w:sz w:val="24"/>
          <w:szCs w:val="24"/>
        </w:rPr>
        <w:t xml:space="preserve">s </w:t>
      </w:r>
      <w:r w:rsidR="00E84835" w:rsidRPr="00580279">
        <w:rPr>
          <w:color w:val="000000" w:themeColor="text1"/>
          <w:sz w:val="24"/>
          <w:szCs w:val="24"/>
        </w:rPr>
        <w:t>will be notified by OCI and given 30 days from receipt of notic</w:t>
      </w:r>
      <w:r w:rsidR="000F03B0" w:rsidRPr="00580279">
        <w:rPr>
          <w:color w:val="000000" w:themeColor="text1"/>
          <w:sz w:val="24"/>
          <w:szCs w:val="24"/>
        </w:rPr>
        <w:t>e to enter and/or correct data</w:t>
      </w:r>
    </w:p>
    <w:p w:rsidR="000F03B0" w:rsidRPr="00580279" w:rsidRDefault="000F03B0" w:rsidP="002423D6">
      <w:pPr>
        <w:pStyle w:val="ListParagraph"/>
        <w:numPr>
          <w:ilvl w:val="3"/>
          <w:numId w:val="30"/>
        </w:numPr>
        <w:tabs>
          <w:tab w:val="left" w:pos="3240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SFWIB will deactivate all training programs of </w:t>
      </w:r>
      <w:r w:rsidR="00E37E3D" w:rsidRPr="00580279">
        <w:rPr>
          <w:color w:val="000000" w:themeColor="text1"/>
          <w:sz w:val="24"/>
          <w:szCs w:val="24"/>
        </w:rPr>
        <w:t xml:space="preserve">Training </w:t>
      </w:r>
      <w:r w:rsidRPr="00580279">
        <w:rPr>
          <w:color w:val="000000" w:themeColor="text1"/>
          <w:sz w:val="24"/>
          <w:szCs w:val="24"/>
        </w:rPr>
        <w:t>V</w:t>
      </w:r>
      <w:r w:rsidR="00D32D9A" w:rsidRPr="00580279">
        <w:rPr>
          <w:color w:val="000000" w:themeColor="text1"/>
          <w:sz w:val="24"/>
          <w:szCs w:val="24"/>
        </w:rPr>
        <w:t>endors failing to comply with</w:t>
      </w:r>
      <w:r w:rsidR="007F73D7" w:rsidRPr="00580279">
        <w:rPr>
          <w:color w:val="000000" w:themeColor="text1"/>
          <w:sz w:val="24"/>
          <w:szCs w:val="24"/>
        </w:rPr>
        <w:t>in</w:t>
      </w:r>
      <w:r w:rsidR="00D32D9A" w:rsidRPr="00580279">
        <w:rPr>
          <w:color w:val="000000" w:themeColor="text1"/>
          <w:sz w:val="24"/>
          <w:szCs w:val="24"/>
        </w:rPr>
        <w:t xml:space="preserve"> </w:t>
      </w:r>
      <w:r w:rsidR="007F73D7" w:rsidRPr="00580279">
        <w:rPr>
          <w:color w:val="000000" w:themeColor="text1"/>
          <w:sz w:val="24"/>
          <w:szCs w:val="24"/>
        </w:rPr>
        <w:t xml:space="preserve">the </w:t>
      </w:r>
      <w:r w:rsidRPr="00580279">
        <w:rPr>
          <w:color w:val="000000" w:themeColor="text1"/>
          <w:sz w:val="24"/>
          <w:szCs w:val="24"/>
        </w:rPr>
        <w:t>30</w:t>
      </w:r>
      <w:r w:rsidR="007F73D7" w:rsidRPr="00580279">
        <w:rPr>
          <w:color w:val="000000" w:themeColor="text1"/>
          <w:sz w:val="24"/>
          <w:szCs w:val="24"/>
        </w:rPr>
        <w:t>-</w:t>
      </w:r>
      <w:r w:rsidRPr="00580279">
        <w:rPr>
          <w:color w:val="000000" w:themeColor="text1"/>
          <w:sz w:val="24"/>
          <w:szCs w:val="24"/>
        </w:rPr>
        <w:t>day</w:t>
      </w:r>
      <w:r w:rsidR="00D32D9A" w:rsidRPr="00580279">
        <w:rPr>
          <w:color w:val="000000" w:themeColor="text1"/>
          <w:sz w:val="24"/>
          <w:szCs w:val="24"/>
        </w:rPr>
        <w:t xml:space="preserve"> </w:t>
      </w:r>
      <w:r w:rsidR="007F73D7" w:rsidRPr="00580279">
        <w:rPr>
          <w:color w:val="000000" w:themeColor="text1"/>
          <w:sz w:val="24"/>
          <w:szCs w:val="24"/>
        </w:rPr>
        <w:t>timeframe</w:t>
      </w:r>
    </w:p>
    <w:p w:rsidR="007A6CA2" w:rsidRPr="00580279" w:rsidRDefault="007F73D7" w:rsidP="002423D6">
      <w:pPr>
        <w:pStyle w:val="ListParagraph"/>
        <w:numPr>
          <w:ilvl w:val="3"/>
          <w:numId w:val="30"/>
        </w:numPr>
        <w:tabs>
          <w:tab w:val="left" w:pos="3240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580279">
        <w:rPr>
          <w:color w:val="000000" w:themeColor="text1"/>
          <w:sz w:val="24"/>
          <w:szCs w:val="24"/>
        </w:rPr>
        <w:t xml:space="preserve">Service Providers who are not in compliance will be adversely rated on two </w:t>
      </w:r>
      <w:r w:rsidR="007A6CA2" w:rsidRPr="00580279">
        <w:rPr>
          <w:color w:val="000000" w:themeColor="text1"/>
          <w:sz w:val="24"/>
          <w:szCs w:val="24"/>
        </w:rPr>
        <w:t>SFWIB Balance Scorecard Measures</w:t>
      </w:r>
      <w:r w:rsidRPr="00580279">
        <w:rPr>
          <w:color w:val="000000" w:themeColor="text1"/>
          <w:sz w:val="24"/>
          <w:szCs w:val="24"/>
        </w:rPr>
        <w:t xml:space="preserve"> – the </w:t>
      </w:r>
      <w:r w:rsidR="007A6CA2" w:rsidRPr="00580279">
        <w:rPr>
          <w:color w:val="000000" w:themeColor="text1"/>
          <w:sz w:val="24"/>
          <w:szCs w:val="24"/>
        </w:rPr>
        <w:t xml:space="preserve">Training Completion Rate </w:t>
      </w:r>
      <w:r w:rsidRPr="00580279">
        <w:rPr>
          <w:color w:val="000000" w:themeColor="text1"/>
          <w:sz w:val="24"/>
          <w:szCs w:val="24"/>
        </w:rPr>
        <w:t>and Training Rela</w:t>
      </w:r>
      <w:r w:rsidR="00F35B7C" w:rsidRPr="00580279">
        <w:rPr>
          <w:color w:val="000000" w:themeColor="text1"/>
          <w:sz w:val="24"/>
          <w:szCs w:val="24"/>
        </w:rPr>
        <w:t>ted Placements</w:t>
      </w:r>
    </w:p>
    <w:sectPr w:rsidR="007A6CA2" w:rsidRPr="00580279" w:rsidSect="00DC6A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1" w:right="1440" w:bottom="90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41" w:rsidRDefault="00197E41" w:rsidP="00AD751E">
      <w:pPr>
        <w:spacing w:after="0" w:line="240" w:lineRule="auto"/>
      </w:pPr>
      <w:r>
        <w:separator/>
      </w:r>
    </w:p>
  </w:endnote>
  <w:endnote w:type="continuationSeparator" w:id="0">
    <w:p w:rsidR="00197E41" w:rsidRDefault="00197E41" w:rsidP="00AD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111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74667" w:rsidRDefault="00674667">
            <w:pPr>
              <w:pStyle w:val="Footer"/>
              <w:jc w:val="center"/>
            </w:pPr>
            <w:r>
              <w:t xml:space="preserve">Page </w:t>
            </w:r>
            <w:r w:rsidR="006563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563BC">
              <w:rPr>
                <w:b/>
                <w:sz w:val="24"/>
                <w:szCs w:val="24"/>
              </w:rPr>
              <w:fldChar w:fldCharType="separate"/>
            </w:r>
            <w:r w:rsidR="00080B8A">
              <w:rPr>
                <w:b/>
                <w:noProof/>
              </w:rPr>
              <w:t>2</w:t>
            </w:r>
            <w:r w:rsidR="006563B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563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563BC">
              <w:rPr>
                <w:b/>
                <w:sz w:val="24"/>
                <w:szCs w:val="24"/>
              </w:rPr>
              <w:fldChar w:fldCharType="separate"/>
            </w:r>
            <w:r w:rsidR="00080B8A">
              <w:rPr>
                <w:b/>
                <w:noProof/>
              </w:rPr>
              <w:t>8</w:t>
            </w:r>
            <w:r w:rsidR="006563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53" w:rsidRDefault="00687C53">
    <w:pPr>
      <w:pStyle w:val="Footer"/>
    </w:pPr>
    <w:r>
      <w:t>Revised on May 3,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41" w:rsidRDefault="00197E41" w:rsidP="00AD751E">
      <w:pPr>
        <w:spacing w:after="0" w:line="240" w:lineRule="auto"/>
      </w:pPr>
      <w:r>
        <w:separator/>
      </w:r>
    </w:p>
  </w:footnote>
  <w:footnote w:type="continuationSeparator" w:id="0">
    <w:p w:rsidR="00197E41" w:rsidRDefault="00197E41" w:rsidP="00AD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7" w:rsidRPr="004E570A" w:rsidRDefault="00674667" w:rsidP="004E570A">
    <w:pPr>
      <w:spacing w:after="0"/>
    </w:pPr>
    <w:r w:rsidRPr="00F2174D">
      <w:rPr>
        <w:color w:val="000000" w:themeColor="text1"/>
      </w:rPr>
      <w:t xml:space="preserve">Individual Training Account </w:t>
    </w:r>
    <w:r>
      <w:rPr>
        <w:color w:val="000000" w:themeColor="text1"/>
      </w:rPr>
      <w:t xml:space="preserve">(ITA) </w:t>
    </w:r>
    <w:r w:rsidRPr="00F2174D">
      <w:rPr>
        <w:color w:val="000000" w:themeColor="text1"/>
      </w:rPr>
      <w:t>Procedures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7" w:rsidRDefault="00674667" w:rsidP="00580279">
    <w:pPr>
      <w:pStyle w:val="Header"/>
      <w:tabs>
        <w:tab w:val="clear" w:pos="4680"/>
      </w:tabs>
    </w:pPr>
    <w:r>
      <w:tab/>
    </w:r>
    <w:r w:rsidRPr="004E570A">
      <w:rPr>
        <w:noProof/>
      </w:rPr>
      <w:drawing>
        <wp:inline distT="0" distB="0" distL="0" distR="0">
          <wp:extent cx="1438275" cy="6096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0279" w:rsidRDefault="00580279" w:rsidP="004E570A">
    <w:pPr>
      <w:pStyle w:val="Header"/>
      <w:tabs>
        <w:tab w:val="left" w:pos="5694"/>
      </w:tabs>
    </w:pPr>
  </w:p>
  <w:p w:rsidR="00580279" w:rsidRDefault="00080B8A" w:rsidP="004E570A">
    <w:pPr>
      <w:pStyle w:val="Header"/>
      <w:tabs>
        <w:tab w:val="left" w:pos="5694"/>
      </w:tabs>
    </w:pPr>
    <w:r>
      <w:tab/>
    </w:r>
    <w:r>
      <w:tab/>
    </w:r>
    <w:r>
      <w:tab/>
    </w:r>
  </w:p>
  <w:p w:rsidR="00580279" w:rsidRDefault="00580279" w:rsidP="00580279">
    <w:pPr>
      <w:pStyle w:val="Header"/>
      <w:tabs>
        <w:tab w:val="clear" w:pos="4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0A1"/>
    <w:multiLevelType w:val="hybridMultilevel"/>
    <w:tmpl w:val="2184292A"/>
    <w:lvl w:ilvl="0" w:tplc="8B002586">
      <w:start w:val="1"/>
      <w:numFmt w:val="lowerLetter"/>
      <w:lvlText w:val="%1."/>
      <w:lvlJc w:val="left"/>
      <w:pPr>
        <w:ind w:left="3420" w:hanging="360"/>
      </w:pPr>
    </w:lvl>
    <w:lvl w:ilvl="1" w:tplc="5F247416">
      <w:start w:val="1"/>
      <w:numFmt w:val="decimal"/>
      <w:lvlText w:val="(%2.)"/>
      <w:lvlJc w:val="left"/>
      <w:pPr>
        <w:ind w:left="45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072834B9"/>
    <w:multiLevelType w:val="hybridMultilevel"/>
    <w:tmpl w:val="0C7418EC"/>
    <w:lvl w:ilvl="0" w:tplc="54FEFC6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32DC6812">
      <w:start w:val="1"/>
      <w:numFmt w:val="lowerRoman"/>
      <w:lvlText w:val="%2.)"/>
      <w:lvlJc w:val="right"/>
      <w:pPr>
        <w:ind w:left="2160" w:hanging="360"/>
      </w:pPr>
      <w:rPr>
        <w:rFonts w:hint="default"/>
      </w:rPr>
    </w:lvl>
    <w:lvl w:ilvl="2" w:tplc="30BE4A2C">
      <w:start w:val="1"/>
      <w:numFmt w:val="decimal"/>
      <w:lvlText w:val="(%3)"/>
      <w:lvlJc w:val="left"/>
      <w:pPr>
        <w:ind w:left="288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hint="default"/>
      </w:rPr>
    </w:lvl>
    <w:lvl w:ilvl="4" w:tplc="5BF65BB8">
      <w:start w:val="1"/>
      <w:numFmt w:val="lowerRoman"/>
      <w:lvlText w:val="(%5.)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56A83"/>
    <w:multiLevelType w:val="hybridMultilevel"/>
    <w:tmpl w:val="0422FDDE"/>
    <w:lvl w:ilvl="0" w:tplc="5BF65BB8">
      <w:start w:val="1"/>
      <w:numFmt w:val="lowerRoman"/>
      <w:lvlText w:val="(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E51715E"/>
    <w:multiLevelType w:val="hybridMultilevel"/>
    <w:tmpl w:val="FDFAF4C6"/>
    <w:lvl w:ilvl="0" w:tplc="54FEFC6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30BE4A2C">
      <w:start w:val="1"/>
      <w:numFmt w:val="decimal"/>
      <w:lvlText w:val="(%3)"/>
      <w:lvlJc w:val="left"/>
      <w:pPr>
        <w:ind w:left="2880" w:hanging="180"/>
      </w:pPr>
      <w:rPr>
        <w:rFonts w:asciiTheme="minorHAnsi" w:eastAsiaTheme="minorHAnsi" w:hAnsiTheme="minorHAnsi" w:cstheme="minorBidi"/>
      </w:rPr>
    </w:lvl>
    <w:lvl w:ilvl="3" w:tplc="98E4F8FA">
      <w:start w:val="1"/>
      <w:numFmt w:val="decimal"/>
      <w:lvlText w:val="%4."/>
      <w:lvlJc w:val="left"/>
      <w:pPr>
        <w:ind w:left="3510" w:hanging="360"/>
      </w:pPr>
      <w:rPr>
        <w:rFonts w:hint="default"/>
      </w:rPr>
    </w:lvl>
    <w:lvl w:ilvl="4" w:tplc="5BF65BB8">
      <w:start w:val="1"/>
      <w:numFmt w:val="lowerRoman"/>
      <w:lvlText w:val="(%5.)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D5ED4"/>
    <w:multiLevelType w:val="hybridMultilevel"/>
    <w:tmpl w:val="70E47908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5">
    <w:nsid w:val="16DE6608"/>
    <w:multiLevelType w:val="hybridMultilevel"/>
    <w:tmpl w:val="0422FDDE"/>
    <w:lvl w:ilvl="0" w:tplc="5BF65BB8">
      <w:start w:val="1"/>
      <w:numFmt w:val="lowerRoman"/>
      <w:lvlText w:val="(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E56727A"/>
    <w:multiLevelType w:val="hybridMultilevel"/>
    <w:tmpl w:val="1046AA42"/>
    <w:lvl w:ilvl="0" w:tplc="4EB2947C">
      <w:start w:val="1"/>
      <w:numFmt w:val="lowerRoman"/>
      <w:lvlText w:val="i)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88220DE">
      <w:start w:val="1"/>
      <w:numFmt w:val="lowerRoman"/>
      <w:lvlText w:val="%4.)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42C5"/>
    <w:multiLevelType w:val="hybridMultilevel"/>
    <w:tmpl w:val="6A6E9D20"/>
    <w:lvl w:ilvl="0" w:tplc="46FED1C6">
      <w:start w:val="5"/>
      <w:numFmt w:val="lowerRoman"/>
      <w:lvlText w:val="%1.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87C09"/>
    <w:multiLevelType w:val="hybridMultilevel"/>
    <w:tmpl w:val="5F56C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54D0F"/>
    <w:multiLevelType w:val="hybridMultilevel"/>
    <w:tmpl w:val="56985974"/>
    <w:lvl w:ilvl="0" w:tplc="C0925B76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16F3D1E"/>
    <w:multiLevelType w:val="hybridMultilevel"/>
    <w:tmpl w:val="C846CA08"/>
    <w:lvl w:ilvl="0" w:tplc="54FEFC6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30BE4A2C">
      <w:start w:val="1"/>
      <w:numFmt w:val="decimal"/>
      <w:lvlText w:val="(%3)"/>
      <w:lvlJc w:val="left"/>
      <w:pPr>
        <w:ind w:left="288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hint="default"/>
      </w:rPr>
    </w:lvl>
    <w:lvl w:ilvl="4" w:tplc="374851DC">
      <w:start w:val="1"/>
      <w:numFmt w:val="lowerLetter"/>
      <w:lvlText w:val="(%5.)"/>
      <w:lvlJc w:val="left"/>
      <w:pPr>
        <w:ind w:left="4320" w:hanging="360"/>
      </w:pPr>
      <w:rPr>
        <w:rFonts w:asciiTheme="minorHAnsi" w:eastAsiaTheme="minorHAnsi" w:hAnsiTheme="minorHAnsi" w:cstheme="minorBidi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903B04"/>
    <w:multiLevelType w:val="hybridMultilevel"/>
    <w:tmpl w:val="56985974"/>
    <w:lvl w:ilvl="0" w:tplc="C0925B76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B100CF3"/>
    <w:multiLevelType w:val="hybridMultilevel"/>
    <w:tmpl w:val="1600415C"/>
    <w:lvl w:ilvl="0" w:tplc="54FEFC6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30BE4A2C">
      <w:start w:val="1"/>
      <w:numFmt w:val="decimal"/>
      <w:lvlText w:val="(%3)"/>
      <w:lvlJc w:val="left"/>
      <w:pPr>
        <w:ind w:left="288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hint="default"/>
      </w:rPr>
    </w:lvl>
    <w:lvl w:ilvl="4" w:tplc="5BF65BB8">
      <w:start w:val="1"/>
      <w:numFmt w:val="lowerRoman"/>
      <w:lvlText w:val="(%5.)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7F40C5"/>
    <w:multiLevelType w:val="hybridMultilevel"/>
    <w:tmpl w:val="533EF598"/>
    <w:lvl w:ilvl="0" w:tplc="6C383CA8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41EF33F2"/>
    <w:multiLevelType w:val="hybridMultilevel"/>
    <w:tmpl w:val="069273A4"/>
    <w:lvl w:ilvl="0" w:tplc="8B002586">
      <w:start w:val="1"/>
      <w:numFmt w:val="lowerLetter"/>
      <w:lvlText w:val="%1."/>
      <w:lvlJc w:val="left"/>
      <w:pPr>
        <w:ind w:left="3420" w:hanging="360"/>
      </w:pPr>
    </w:lvl>
    <w:lvl w:ilvl="1" w:tplc="DB54DA6C">
      <w:start w:val="1"/>
      <w:numFmt w:val="decimal"/>
      <w:lvlText w:val="(%2.)"/>
      <w:lvlJc w:val="left"/>
      <w:pPr>
        <w:ind w:left="45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5">
    <w:nsid w:val="44430864"/>
    <w:multiLevelType w:val="hybridMultilevel"/>
    <w:tmpl w:val="23AE2542"/>
    <w:lvl w:ilvl="0" w:tplc="6E1A4FBE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B820097"/>
    <w:multiLevelType w:val="hybridMultilevel"/>
    <w:tmpl w:val="A9301C66"/>
    <w:lvl w:ilvl="0" w:tplc="8B002586">
      <w:start w:val="1"/>
      <w:numFmt w:val="lowerLetter"/>
      <w:lvlText w:val="%1."/>
      <w:lvlJc w:val="left"/>
      <w:pPr>
        <w:ind w:left="3420" w:hanging="360"/>
      </w:pPr>
    </w:lvl>
    <w:lvl w:ilvl="1" w:tplc="E3B63918">
      <w:start w:val="1"/>
      <w:numFmt w:val="decimal"/>
      <w:lvlText w:val="(%2.)"/>
      <w:lvlJc w:val="left"/>
      <w:pPr>
        <w:ind w:left="45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">
    <w:nsid w:val="4FEC57A4"/>
    <w:multiLevelType w:val="hybridMultilevel"/>
    <w:tmpl w:val="3E98AD16"/>
    <w:lvl w:ilvl="0" w:tplc="54FEFC6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30BE4A2C">
      <w:start w:val="1"/>
      <w:numFmt w:val="decimal"/>
      <w:lvlText w:val="(%3)"/>
      <w:lvlJc w:val="left"/>
      <w:pPr>
        <w:ind w:left="288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hint="default"/>
      </w:rPr>
    </w:lvl>
    <w:lvl w:ilvl="4" w:tplc="B2088470">
      <w:start w:val="1"/>
      <w:numFmt w:val="lowerRoman"/>
      <w:lvlText w:val="(%5.)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AFE80310">
      <w:start w:val="1"/>
      <w:numFmt w:val="lowerRoman"/>
      <w:lvlText w:val="%7.)"/>
      <w:lvlJc w:val="left"/>
      <w:pPr>
        <w:ind w:left="612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4515A"/>
    <w:multiLevelType w:val="hybridMultilevel"/>
    <w:tmpl w:val="7FE86EF4"/>
    <w:lvl w:ilvl="0" w:tplc="1A4051B2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595436DC"/>
    <w:multiLevelType w:val="hybridMultilevel"/>
    <w:tmpl w:val="A60A5830"/>
    <w:lvl w:ilvl="0" w:tplc="BE74E004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5A0E21B1"/>
    <w:multiLevelType w:val="hybridMultilevel"/>
    <w:tmpl w:val="56985974"/>
    <w:lvl w:ilvl="0" w:tplc="C0925B76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5BAE606F"/>
    <w:multiLevelType w:val="hybridMultilevel"/>
    <w:tmpl w:val="A644249C"/>
    <w:lvl w:ilvl="0" w:tplc="C0925B76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5EF406E1"/>
    <w:multiLevelType w:val="hybridMultilevel"/>
    <w:tmpl w:val="0422FDDE"/>
    <w:lvl w:ilvl="0" w:tplc="5BF65BB8">
      <w:start w:val="1"/>
      <w:numFmt w:val="lowerRoman"/>
      <w:lvlText w:val="(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44C090C"/>
    <w:multiLevelType w:val="hybridMultilevel"/>
    <w:tmpl w:val="56985974"/>
    <w:lvl w:ilvl="0" w:tplc="C0925B76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65652F94"/>
    <w:multiLevelType w:val="hybridMultilevel"/>
    <w:tmpl w:val="EA16E67C"/>
    <w:lvl w:ilvl="0" w:tplc="B2088470">
      <w:start w:val="1"/>
      <w:numFmt w:val="lowerRoman"/>
      <w:lvlText w:val="(%1.)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5">
    <w:nsid w:val="6B7F2F6A"/>
    <w:multiLevelType w:val="hybridMultilevel"/>
    <w:tmpl w:val="56985974"/>
    <w:lvl w:ilvl="0" w:tplc="C0925B76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6E614F3B"/>
    <w:multiLevelType w:val="hybridMultilevel"/>
    <w:tmpl w:val="8B82699C"/>
    <w:lvl w:ilvl="0" w:tplc="90A0BF42">
      <w:start w:val="1"/>
      <w:numFmt w:val="lowerLetter"/>
      <w:lvlText w:val="(%1.)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22D7D73"/>
    <w:multiLevelType w:val="hybridMultilevel"/>
    <w:tmpl w:val="D70C7C6C"/>
    <w:lvl w:ilvl="0" w:tplc="322637E0">
      <w:start w:val="1"/>
      <w:numFmt w:val="lowerRoman"/>
      <w:lvlText w:val="%1.)"/>
      <w:lvlJc w:val="righ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FE80310">
      <w:start w:val="1"/>
      <w:numFmt w:val="lowerRoman"/>
      <w:lvlText w:val="%3.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AFE80310">
      <w:start w:val="1"/>
      <w:numFmt w:val="lowerRoman"/>
      <w:lvlText w:val="%7.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C495E"/>
    <w:multiLevelType w:val="hybridMultilevel"/>
    <w:tmpl w:val="A7AE682A"/>
    <w:lvl w:ilvl="0" w:tplc="54FEFC6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30BE4A2C">
      <w:start w:val="1"/>
      <w:numFmt w:val="decimal"/>
      <w:lvlText w:val="(%3)"/>
      <w:lvlJc w:val="left"/>
      <w:pPr>
        <w:ind w:left="2880" w:hanging="180"/>
      </w:pPr>
      <w:rPr>
        <w:rFonts w:asciiTheme="minorHAnsi" w:eastAsiaTheme="minorHAnsi" w:hAnsiTheme="minorHAnsi" w:cstheme="minorBidi"/>
      </w:rPr>
    </w:lvl>
    <w:lvl w:ilvl="3" w:tplc="A692C6B8">
      <w:start w:val="1"/>
      <w:numFmt w:val="decimal"/>
      <w:lvlText w:val="(%4.)"/>
      <w:lvlJc w:val="left"/>
      <w:pPr>
        <w:ind w:left="3510" w:hanging="360"/>
      </w:pPr>
      <w:rPr>
        <w:rFonts w:hint="default"/>
      </w:rPr>
    </w:lvl>
    <w:lvl w:ilvl="4" w:tplc="5BF65BB8">
      <w:start w:val="1"/>
      <w:numFmt w:val="lowerRoman"/>
      <w:lvlText w:val="(%5.)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912EC2"/>
    <w:multiLevelType w:val="hybridMultilevel"/>
    <w:tmpl w:val="0DFE3AA6"/>
    <w:lvl w:ilvl="0" w:tplc="54FEFC6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30BE4A2C">
      <w:start w:val="1"/>
      <w:numFmt w:val="decimal"/>
      <w:lvlText w:val="(%3)"/>
      <w:lvlJc w:val="left"/>
      <w:pPr>
        <w:ind w:left="2880" w:hanging="180"/>
      </w:pPr>
      <w:rPr>
        <w:rFonts w:asciiTheme="minorHAnsi" w:eastAsiaTheme="minorHAnsi" w:hAnsiTheme="minorHAnsi" w:cstheme="minorBidi"/>
      </w:rPr>
    </w:lvl>
    <w:lvl w:ilvl="3" w:tplc="9E269A8E">
      <w:start w:val="1"/>
      <w:numFmt w:val="decimal"/>
      <w:lvlText w:val="(%4.)"/>
      <w:lvlJc w:val="left"/>
      <w:pPr>
        <w:ind w:left="3510" w:hanging="360"/>
      </w:pPr>
      <w:rPr>
        <w:rFonts w:hint="default"/>
      </w:rPr>
    </w:lvl>
    <w:lvl w:ilvl="4" w:tplc="5BF65BB8">
      <w:start w:val="1"/>
      <w:numFmt w:val="lowerRoman"/>
      <w:lvlText w:val="(%5.)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25"/>
  </w:num>
  <w:num w:numId="9">
    <w:abstractNumId w:val="9"/>
  </w:num>
  <w:num w:numId="10">
    <w:abstractNumId w:val="23"/>
  </w:num>
  <w:num w:numId="11">
    <w:abstractNumId w:val="20"/>
  </w:num>
  <w:num w:numId="12">
    <w:abstractNumId w:val="21"/>
  </w:num>
  <w:num w:numId="13">
    <w:abstractNumId w:val="14"/>
  </w:num>
  <w:num w:numId="14">
    <w:abstractNumId w:val="12"/>
  </w:num>
  <w:num w:numId="15">
    <w:abstractNumId w:val="10"/>
  </w:num>
  <w:num w:numId="16">
    <w:abstractNumId w:val="29"/>
  </w:num>
  <w:num w:numId="17">
    <w:abstractNumId w:val="2"/>
  </w:num>
  <w:num w:numId="18">
    <w:abstractNumId w:val="22"/>
  </w:num>
  <w:num w:numId="19">
    <w:abstractNumId w:val="5"/>
  </w:num>
  <w:num w:numId="20">
    <w:abstractNumId w:val="7"/>
  </w:num>
  <w:num w:numId="21">
    <w:abstractNumId w:val="15"/>
  </w:num>
  <w:num w:numId="22">
    <w:abstractNumId w:val="24"/>
  </w:num>
  <w:num w:numId="23">
    <w:abstractNumId w:val="18"/>
  </w:num>
  <w:num w:numId="24">
    <w:abstractNumId w:val="19"/>
  </w:num>
  <w:num w:numId="25">
    <w:abstractNumId w:val="26"/>
  </w:num>
  <w:num w:numId="26">
    <w:abstractNumId w:val="27"/>
  </w:num>
  <w:num w:numId="27">
    <w:abstractNumId w:val="29"/>
    <w:lvlOverride w:ilvl="0">
      <w:lvl w:ilvl="0" w:tplc="54FEFC60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09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0BE4A2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E269A8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F65B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9"/>
    <w:lvlOverride w:ilvl="0">
      <w:lvl w:ilvl="0" w:tplc="54FEFC60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09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0BE4A2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E269A8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F65B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3"/>
  </w:num>
  <w:num w:numId="30">
    <w:abstractNumId w:val="28"/>
  </w:num>
  <w:num w:numId="31">
    <w:abstractNumId w:val="16"/>
  </w:num>
  <w:num w:numId="32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67A7"/>
    <w:rsid w:val="00034CED"/>
    <w:rsid w:val="00034F3F"/>
    <w:rsid w:val="000363B1"/>
    <w:rsid w:val="00037422"/>
    <w:rsid w:val="0005201F"/>
    <w:rsid w:val="000653AD"/>
    <w:rsid w:val="00067B8C"/>
    <w:rsid w:val="00073387"/>
    <w:rsid w:val="00080B8A"/>
    <w:rsid w:val="000867A7"/>
    <w:rsid w:val="00087327"/>
    <w:rsid w:val="000902B3"/>
    <w:rsid w:val="00095D96"/>
    <w:rsid w:val="000A1203"/>
    <w:rsid w:val="000A60F0"/>
    <w:rsid w:val="000B2E1F"/>
    <w:rsid w:val="000D072C"/>
    <w:rsid w:val="000D29B7"/>
    <w:rsid w:val="000E0F0D"/>
    <w:rsid w:val="000F03B0"/>
    <w:rsid w:val="000F6770"/>
    <w:rsid w:val="000F7784"/>
    <w:rsid w:val="001072CE"/>
    <w:rsid w:val="00120B15"/>
    <w:rsid w:val="001449BF"/>
    <w:rsid w:val="001516FF"/>
    <w:rsid w:val="00153601"/>
    <w:rsid w:val="001576FD"/>
    <w:rsid w:val="00171F1A"/>
    <w:rsid w:val="00180B9B"/>
    <w:rsid w:val="001910BD"/>
    <w:rsid w:val="00194008"/>
    <w:rsid w:val="00196338"/>
    <w:rsid w:val="00197E41"/>
    <w:rsid w:val="001A09A5"/>
    <w:rsid w:val="001A1541"/>
    <w:rsid w:val="001A2736"/>
    <w:rsid w:val="001A38E9"/>
    <w:rsid w:val="001A3DF9"/>
    <w:rsid w:val="001B389E"/>
    <w:rsid w:val="001B592E"/>
    <w:rsid w:val="001E6217"/>
    <w:rsid w:val="001F15B8"/>
    <w:rsid w:val="00200020"/>
    <w:rsid w:val="00201317"/>
    <w:rsid w:val="002046A9"/>
    <w:rsid w:val="002144B9"/>
    <w:rsid w:val="002317AD"/>
    <w:rsid w:val="002423D6"/>
    <w:rsid w:val="00246E44"/>
    <w:rsid w:val="00254000"/>
    <w:rsid w:val="002640C4"/>
    <w:rsid w:val="002B3DAF"/>
    <w:rsid w:val="002C0335"/>
    <w:rsid w:val="002E06C2"/>
    <w:rsid w:val="002F710D"/>
    <w:rsid w:val="003272BB"/>
    <w:rsid w:val="00333455"/>
    <w:rsid w:val="00336009"/>
    <w:rsid w:val="00346217"/>
    <w:rsid w:val="00356316"/>
    <w:rsid w:val="00370035"/>
    <w:rsid w:val="003721B9"/>
    <w:rsid w:val="003752B6"/>
    <w:rsid w:val="003845DA"/>
    <w:rsid w:val="0039360D"/>
    <w:rsid w:val="003C6C2E"/>
    <w:rsid w:val="003E6E3E"/>
    <w:rsid w:val="003E7695"/>
    <w:rsid w:val="00405C28"/>
    <w:rsid w:val="004061C6"/>
    <w:rsid w:val="0040656D"/>
    <w:rsid w:val="00406E9C"/>
    <w:rsid w:val="0042015E"/>
    <w:rsid w:val="00426516"/>
    <w:rsid w:val="00431FCD"/>
    <w:rsid w:val="00470F16"/>
    <w:rsid w:val="00470FE8"/>
    <w:rsid w:val="00474B45"/>
    <w:rsid w:val="004831A8"/>
    <w:rsid w:val="00483E65"/>
    <w:rsid w:val="00493A8C"/>
    <w:rsid w:val="004B0DC0"/>
    <w:rsid w:val="004B6A41"/>
    <w:rsid w:val="004C3690"/>
    <w:rsid w:val="004D034B"/>
    <w:rsid w:val="004D05C8"/>
    <w:rsid w:val="004D0CC2"/>
    <w:rsid w:val="004D1418"/>
    <w:rsid w:val="004D2E43"/>
    <w:rsid w:val="004D7121"/>
    <w:rsid w:val="004D7916"/>
    <w:rsid w:val="004E4300"/>
    <w:rsid w:val="004E570A"/>
    <w:rsid w:val="004F1045"/>
    <w:rsid w:val="00502D50"/>
    <w:rsid w:val="005148BA"/>
    <w:rsid w:val="0052054E"/>
    <w:rsid w:val="00524EE9"/>
    <w:rsid w:val="0052661B"/>
    <w:rsid w:val="00543B54"/>
    <w:rsid w:val="00544E5A"/>
    <w:rsid w:val="00554E78"/>
    <w:rsid w:val="00560113"/>
    <w:rsid w:val="00561510"/>
    <w:rsid w:val="00570A70"/>
    <w:rsid w:val="00571F1D"/>
    <w:rsid w:val="00580279"/>
    <w:rsid w:val="0058633D"/>
    <w:rsid w:val="005975CD"/>
    <w:rsid w:val="005A6DBB"/>
    <w:rsid w:val="005B0B88"/>
    <w:rsid w:val="005B2946"/>
    <w:rsid w:val="005B5577"/>
    <w:rsid w:val="005B742B"/>
    <w:rsid w:val="005B7806"/>
    <w:rsid w:val="005C176D"/>
    <w:rsid w:val="005F121D"/>
    <w:rsid w:val="005F58DB"/>
    <w:rsid w:val="005F6440"/>
    <w:rsid w:val="0060348C"/>
    <w:rsid w:val="006219AA"/>
    <w:rsid w:val="0063446F"/>
    <w:rsid w:val="00640CD6"/>
    <w:rsid w:val="00641011"/>
    <w:rsid w:val="006416C3"/>
    <w:rsid w:val="00652668"/>
    <w:rsid w:val="006563BC"/>
    <w:rsid w:val="00664A1B"/>
    <w:rsid w:val="00667758"/>
    <w:rsid w:val="00673073"/>
    <w:rsid w:val="00674667"/>
    <w:rsid w:val="0068336B"/>
    <w:rsid w:val="006842DF"/>
    <w:rsid w:val="00687C53"/>
    <w:rsid w:val="00694C22"/>
    <w:rsid w:val="00695B2D"/>
    <w:rsid w:val="006A017E"/>
    <w:rsid w:val="006A47ED"/>
    <w:rsid w:val="006A7EDB"/>
    <w:rsid w:val="006D08D6"/>
    <w:rsid w:val="006E1D27"/>
    <w:rsid w:val="006E513B"/>
    <w:rsid w:val="006F2F8E"/>
    <w:rsid w:val="00703A8B"/>
    <w:rsid w:val="00703E45"/>
    <w:rsid w:val="0070465F"/>
    <w:rsid w:val="00705A03"/>
    <w:rsid w:val="007105BC"/>
    <w:rsid w:val="00713122"/>
    <w:rsid w:val="00715E85"/>
    <w:rsid w:val="00721211"/>
    <w:rsid w:val="00721BC4"/>
    <w:rsid w:val="007307A4"/>
    <w:rsid w:val="00740961"/>
    <w:rsid w:val="00740CA4"/>
    <w:rsid w:val="00751865"/>
    <w:rsid w:val="0076498C"/>
    <w:rsid w:val="00767436"/>
    <w:rsid w:val="00773033"/>
    <w:rsid w:val="00780759"/>
    <w:rsid w:val="007A3DAB"/>
    <w:rsid w:val="007A3E5E"/>
    <w:rsid w:val="007A6CA2"/>
    <w:rsid w:val="007B0558"/>
    <w:rsid w:val="007C4A8F"/>
    <w:rsid w:val="007C5788"/>
    <w:rsid w:val="007C6793"/>
    <w:rsid w:val="007C789E"/>
    <w:rsid w:val="007D6407"/>
    <w:rsid w:val="007E2A1C"/>
    <w:rsid w:val="007E5E9C"/>
    <w:rsid w:val="007E6D3F"/>
    <w:rsid w:val="007E6FA0"/>
    <w:rsid w:val="007F3620"/>
    <w:rsid w:val="007F39AE"/>
    <w:rsid w:val="007F712D"/>
    <w:rsid w:val="007F73D7"/>
    <w:rsid w:val="00800BEF"/>
    <w:rsid w:val="0081026D"/>
    <w:rsid w:val="0081362B"/>
    <w:rsid w:val="00817B44"/>
    <w:rsid w:val="0082029A"/>
    <w:rsid w:val="0082464C"/>
    <w:rsid w:val="00827BF6"/>
    <w:rsid w:val="00831445"/>
    <w:rsid w:val="00836B84"/>
    <w:rsid w:val="00836C4A"/>
    <w:rsid w:val="0085103B"/>
    <w:rsid w:val="00854E03"/>
    <w:rsid w:val="008560C2"/>
    <w:rsid w:val="00860B41"/>
    <w:rsid w:val="00864A3F"/>
    <w:rsid w:val="00886400"/>
    <w:rsid w:val="008B1E6E"/>
    <w:rsid w:val="008C3214"/>
    <w:rsid w:val="008D2E2E"/>
    <w:rsid w:val="008E1157"/>
    <w:rsid w:val="008E1953"/>
    <w:rsid w:val="008F6870"/>
    <w:rsid w:val="00900179"/>
    <w:rsid w:val="00907682"/>
    <w:rsid w:val="0093038E"/>
    <w:rsid w:val="0093233D"/>
    <w:rsid w:val="00940577"/>
    <w:rsid w:val="00941869"/>
    <w:rsid w:val="00957285"/>
    <w:rsid w:val="009606C9"/>
    <w:rsid w:val="009806C6"/>
    <w:rsid w:val="0099207F"/>
    <w:rsid w:val="0099530B"/>
    <w:rsid w:val="009B2401"/>
    <w:rsid w:val="009B3022"/>
    <w:rsid w:val="009B48A5"/>
    <w:rsid w:val="009C0DE5"/>
    <w:rsid w:val="009C6733"/>
    <w:rsid w:val="009C6FE6"/>
    <w:rsid w:val="009E7C9D"/>
    <w:rsid w:val="009E7F88"/>
    <w:rsid w:val="009F5C4B"/>
    <w:rsid w:val="00A0154D"/>
    <w:rsid w:val="00A015D7"/>
    <w:rsid w:val="00A03BDA"/>
    <w:rsid w:val="00A07282"/>
    <w:rsid w:val="00A11BD7"/>
    <w:rsid w:val="00A1739C"/>
    <w:rsid w:val="00A17823"/>
    <w:rsid w:val="00A33E44"/>
    <w:rsid w:val="00A37827"/>
    <w:rsid w:val="00A62E52"/>
    <w:rsid w:val="00A73126"/>
    <w:rsid w:val="00A7767E"/>
    <w:rsid w:val="00AB4A44"/>
    <w:rsid w:val="00AC2C68"/>
    <w:rsid w:val="00AD0128"/>
    <w:rsid w:val="00AD751E"/>
    <w:rsid w:val="00AE59E4"/>
    <w:rsid w:val="00AF6EED"/>
    <w:rsid w:val="00B10A65"/>
    <w:rsid w:val="00B10E16"/>
    <w:rsid w:val="00B140E9"/>
    <w:rsid w:val="00B228E5"/>
    <w:rsid w:val="00B4580C"/>
    <w:rsid w:val="00B5788A"/>
    <w:rsid w:val="00B61ECA"/>
    <w:rsid w:val="00B67A7D"/>
    <w:rsid w:val="00B85B49"/>
    <w:rsid w:val="00B93A68"/>
    <w:rsid w:val="00BA2A9E"/>
    <w:rsid w:val="00BB7E87"/>
    <w:rsid w:val="00BD0057"/>
    <w:rsid w:val="00BD0199"/>
    <w:rsid w:val="00BD1DB1"/>
    <w:rsid w:val="00BD7C07"/>
    <w:rsid w:val="00BE00A7"/>
    <w:rsid w:val="00BE6FFE"/>
    <w:rsid w:val="00C03FFC"/>
    <w:rsid w:val="00C13ABC"/>
    <w:rsid w:val="00C200A9"/>
    <w:rsid w:val="00C225E5"/>
    <w:rsid w:val="00C31C15"/>
    <w:rsid w:val="00C40851"/>
    <w:rsid w:val="00C41C52"/>
    <w:rsid w:val="00C60F5C"/>
    <w:rsid w:val="00C70DC5"/>
    <w:rsid w:val="00C80BE0"/>
    <w:rsid w:val="00C908B9"/>
    <w:rsid w:val="00C96272"/>
    <w:rsid w:val="00CE4C6E"/>
    <w:rsid w:val="00CF5F0A"/>
    <w:rsid w:val="00CF5FE0"/>
    <w:rsid w:val="00CF5FE8"/>
    <w:rsid w:val="00D000C6"/>
    <w:rsid w:val="00D01830"/>
    <w:rsid w:val="00D04B9E"/>
    <w:rsid w:val="00D06004"/>
    <w:rsid w:val="00D26B68"/>
    <w:rsid w:val="00D32D9A"/>
    <w:rsid w:val="00D47070"/>
    <w:rsid w:val="00D54335"/>
    <w:rsid w:val="00D74A8A"/>
    <w:rsid w:val="00D74F10"/>
    <w:rsid w:val="00D80482"/>
    <w:rsid w:val="00D860A0"/>
    <w:rsid w:val="00D87769"/>
    <w:rsid w:val="00D92E6A"/>
    <w:rsid w:val="00D95291"/>
    <w:rsid w:val="00D95F6E"/>
    <w:rsid w:val="00D9776B"/>
    <w:rsid w:val="00DA6FB9"/>
    <w:rsid w:val="00DC0617"/>
    <w:rsid w:val="00DC695C"/>
    <w:rsid w:val="00DC6A76"/>
    <w:rsid w:val="00DC7D6B"/>
    <w:rsid w:val="00DD3D0A"/>
    <w:rsid w:val="00DD5905"/>
    <w:rsid w:val="00DE0659"/>
    <w:rsid w:val="00DE5CAC"/>
    <w:rsid w:val="00E00234"/>
    <w:rsid w:val="00E105FC"/>
    <w:rsid w:val="00E13108"/>
    <w:rsid w:val="00E1398E"/>
    <w:rsid w:val="00E24B95"/>
    <w:rsid w:val="00E26373"/>
    <w:rsid w:val="00E33508"/>
    <w:rsid w:val="00E37E3D"/>
    <w:rsid w:val="00E476F1"/>
    <w:rsid w:val="00E54EE7"/>
    <w:rsid w:val="00E64CA4"/>
    <w:rsid w:val="00E66BEB"/>
    <w:rsid w:val="00E7710F"/>
    <w:rsid w:val="00E7773F"/>
    <w:rsid w:val="00E77B9D"/>
    <w:rsid w:val="00E84835"/>
    <w:rsid w:val="00EB3235"/>
    <w:rsid w:val="00EC3BA0"/>
    <w:rsid w:val="00EC7257"/>
    <w:rsid w:val="00EE2FFB"/>
    <w:rsid w:val="00EE60BC"/>
    <w:rsid w:val="00EF20A8"/>
    <w:rsid w:val="00EF495E"/>
    <w:rsid w:val="00F107EE"/>
    <w:rsid w:val="00F209FC"/>
    <w:rsid w:val="00F2174D"/>
    <w:rsid w:val="00F22816"/>
    <w:rsid w:val="00F35B7C"/>
    <w:rsid w:val="00F35FDD"/>
    <w:rsid w:val="00F377F1"/>
    <w:rsid w:val="00F427DF"/>
    <w:rsid w:val="00F46DA5"/>
    <w:rsid w:val="00F91CEB"/>
    <w:rsid w:val="00F94E88"/>
    <w:rsid w:val="00FA144B"/>
    <w:rsid w:val="00FA4839"/>
    <w:rsid w:val="00FB2FA1"/>
    <w:rsid w:val="00FB57F8"/>
    <w:rsid w:val="00FC3A62"/>
    <w:rsid w:val="00FC5BDE"/>
    <w:rsid w:val="00FD5BE8"/>
    <w:rsid w:val="00FE09AA"/>
    <w:rsid w:val="00FE3CAD"/>
    <w:rsid w:val="00FE42D4"/>
    <w:rsid w:val="00FE5CF8"/>
    <w:rsid w:val="00FE6B7E"/>
    <w:rsid w:val="00FF16F4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1E"/>
  </w:style>
  <w:style w:type="paragraph" w:styleId="Footer">
    <w:name w:val="footer"/>
    <w:basedOn w:val="Normal"/>
    <w:link w:val="FooterChar"/>
    <w:uiPriority w:val="99"/>
    <w:unhideWhenUsed/>
    <w:rsid w:val="00AD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1E"/>
  </w:style>
  <w:style w:type="paragraph" w:styleId="BalloonText">
    <w:name w:val="Balloon Text"/>
    <w:basedOn w:val="Normal"/>
    <w:link w:val="BalloonTextChar"/>
    <w:uiPriority w:val="99"/>
    <w:semiHidden/>
    <w:unhideWhenUsed/>
    <w:rsid w:val="0035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3073"/>
    <w:pPr>
      <w:widowControl w:val="0"/>
      <w:autoSpaceDE w:val="0"/>
      <w:autoSpaceDN w:val="0"/>
      <w:adjustRightInd w:val="0"/>
      <w:spacing w:after="12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3073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F1D4E3299254F84265EF591982963" ma:contentTypeVersion="1" ma:contentTypeDescription="Create a new document." ma:contentTypeScope="" ma:versionID="4ee2391bc17d0eef9c3e430a97611bd1">
  <xsd:schema xmlns:xsd="http://www.w3.org/2001/XMLSchema" xmlns:p="http://schemas.microsoft.com/office/2006/metadata/properties" xmlns:ns2="58f21b3f-1fb8-49a2-8a05-8c75f80e2f8d" targetNamespace="http://schemas.microsoft.com/office/2006/metadata/properties" ma:root="true" ma:fieldsID="7eb986d66a7e76904d4f58e113ed89da" ns2:_="">
    <xsd:import namespace="58f21b3f-1fb8-49a2-8a05-8c75f80e2f8d"/>
    <xsd:element name="properties">
      <xsd:complexType>
        <xsd:sequence>
          <xsd:element name="documentManagement">
            <xsd:complexType>
              <xsd:all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f21b3f-1fb8-49a2-8a05-8c75f80e2f8d" elementFormDefault="qualified">
    <xsd:import namespace="http://schemas.microsoft.com/office/2006/documentManagement/types"/>
    <xsd:element name="Comment" ma:index="8" nillable="true" ma:displayName="Comment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omment xmlns="58f21b3f-1fb8-49a2-8a05-8c75f80e2f8d" xsi:nil="true"/>
  </documentManagement>
</p:properties>
</file>

<file path=customXml/itemProps1.xml><?xml version="1.0" encoding="utf-8"?>
<ds:datastoreItem xmlns:ds="http://schemas.openxmlformats.org/officeDocument/2006/customXml" ds:itemID="{824322F7-8811-4CB7-B621-5438A105FD6C}"/>
</file>

<file path=customXml/itemProps2.xml><?xml version="1.0" encoding="utf-8"?>
<ds:datastoreItem xmlns:ds="http://schemas.openxmlformats.org/officeDocument/2006/customXml" ds:itemID="{58C160C3-21FC-4740-A721-D52B099F3B48}"/>
</file>

<file path=customXml/itemProps3.xml><?xml version="1.0" encoding="utf-8"?>
<ds:datastoreItem xmlns:ds="http://schemas.openxmlformats.org/officeDocument/2006/customXml" ds:itemID="{ECD582C7-B6B4-40EC-B9AD-C287D156BD61}"/>
</file>

<file path=customXml/itemProps4.xml><?xml version="1.0" encoding="utf-8"?>
<ds:datastoreItem xmlns:ds="http://schemas.openxmlformats.org/officeDocument/2006/customXml" ds:itemID="{989F0409-9215-4499-B29E-B2048A7DE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SFW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SFWIB</dc:creator>
  <cp:lastModifiedBy>Phillip George Edwards</cp:lastModifiedBy>
  <cp:revision>7</cp:revision>
  <cp:lastPrinted>2011-05-03T18:04:00Z</cp:lastPrinted>
  <dcterms:created xsi:type="dcterms:W3CDTF">2011-04-27T16:56:00Z</dcterms:created>
  <dcterms:modified xsi:type="dcterms:W3CDTF">2011-05-12T18:54:00Z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0x010100C8EF1D4E3299254F84265EF591982963</vt:lpwstr>
  </property>
</Properties>
</file>