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5D" w:rsidRDefault="00052114" w:rsidP="00052114">
      <w:pPr>
        <w:jc w:val="center"/>
        <w:rPr>
          <w:rFonts w:ascii="Arial" w:hAnsi="Arial" w:cs="Arial"/>
          <w:b/>
        </w:rPr>
      </w:pPr>
      <w:bookmarkStart w:id="0" w:name="_GoBack"/>
      <w:bookmarkEnd w:id="0"/>
      <w:r w:rsidRPr="00052114">
        <w:rPr>
          <w:rFonts w:ascii="Arial" w:hAnsi="Arial" w:cs="Arial"/>
          <w:b/>
        </w:rPr>
        <w:t>Budget Narrative Instructions</w:t>
      </w:r>
    </w:p>
    <w:p w:rsidR="00052114" w:rsidRDefault="00052114" w:rsidP="00052114">
      <w:pPr>
        <w:jc w:val="center"/>
        <w:rPr>
          <w:rFonts w:ascii="Arial" w:hAnsi="Arial" w:cs="Arial"/>
          <w:b/>
        </w:rPr>
      </w:pPr>
    </w:p>
    <w:p w:rsidR="00052114" w:rsidRDefault="00052114" w:rsidP="00052114">
      <w:pPr>
        <w:jc w:val="center"/>
        <w:rPr>
          <w:rFonts w:ascii="Arial" w:hAnsi="Arial"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052114" w:rsidRPr="00215E39" w:rsidTr="00215E39">
        <w:tc>
          <w:tcPr>
            <w:tcW w:w="2628" w:type="dxa"/>
          </w:tcPr>
          <w:p w:rsidR="00052114" w:rsidRPr="00215E39" w:rsidRDefault="00786F60" w:rsidP="00215E39">
            <w:pPr>
              <w:jc w:val="center"/>
              <w:rPr>
                <w:rFonts w:ascii="Arial" w:hAnsi="Arial" w:cs="Arial"/>
                <w:b/>
              </w:rPr>
            </w:pPr>
            <w:r w:rsidRPr="00215E39">
              <w:rPr>
                <w:rFonts w:ascii="Arial" w:hAnsi="Arial" w:cs="Arial"/>
                <w:b/>
              </w:rPr>
              <w:t>Salaries</w:t>
            </w:r>
          </w:p>
        </w:tc>
        <w:tc>
          <w:tcPr>
            <w:tcW w:w="6660" w:type="dxa"/>
          </w:tcPr>
          <w:p w:rsidR="00052114" w:rsidRPr="00215E39" w:rsidRDefault="00052114" w:rsidP="002B645A">
            <w:pPr>
              <w:rPr>
                <w:rFonts w:ascii="Arial" w:hAnsi="Arial" w:cs="Arial"/>
              </w:rPr>
            </w:pPr>
            <w:r w:rsidRPr="00215E39">
              <w:rPr>
                <w:rFonts w:ascii="Arial" w:hAnsi="Arial" w:cs="Arial"/>
              </w:rPr>
              <w:t xml:space="preserve">List each staff position by </w:t>
            </w:r>
            <w:r w:rsidR="00CC6D5F" w:rsidRPr="00215E39">
              <w:rPr>
                <w:rFonts w:ascii="Arial" w:hAnsi="Arial" w:cs="Arial"/>
              </w:rPr>
              <w:t>SFW</w:t>
            </w:r>
            <w:r w:rsidR="002B645A">
              <w:rPr>
                <w:rFonts w:ascii="Arial" w:hAnsi="Arial" w:cs="Arial"/>
              </w:rPr>
              <w:t>IB</w:t>
            </w:r>
            <w:r w:rsidR="00CC6D5F" w:rsidRPr="00215E39">
              <w:rPr>
                <w:rFonts w:ascii="Arial" w:hAnsi="Arial" w:cs="Arial"/>
              </w:rPr>
              <w:t xml:space="preserve"> </w:t>
            </w:r>
            <w:r w:rsidRPr="00215E39">
              <w:rPr>
                <w:rFonts w:ascii="Arial" w:hAnsi="Arial" w:cs="Arial"/>
              </w:rPr>
              <w:t xml:space="preserve">title. Indicate the gross salary (from all sources) and the percentage of time to be charged to this program. </w:t>
            </w:r>
          </w:p>
        </w:tc>
      </w:tr>
      <w:tr w:rsidR="00C873FB" w:rsidRPr="00215E39" w:rsidTr="00215E39">
        <w:tc>
          <w:tcPr>
            <w:tcW w:w="2628" w:type="dxa"/>
          </w:tcPr>
          <w:p w:rsidR="00C873FB" w:rsidRPr="00215E39" w:rsidRDefault="00C873FB" w:rsidP="00215E39">
            <w:pPr>
              <w:jc w:val="center"/>
              <w:rPr>
                <w:rFonts w:ascii="Arial" w:hAnsi="Arial" w:cs="Arial"/>
                <w:b/>
              </w:rPr>
            </w:pPr>
            <w:r w:rsidRPr="00215E39">
              <w:rPr>
                <w:rFonts w:ascii="Arial" w:hAnsi="Arial" w:cs="Arial"/>
                <w:b/>
              </w:rPr>
              <w:t>Fringe Benefits</w:t>
            </w:r>
          </w:p>
        </w:tc>
        <w:tc>
          <w:tcPr>
            <w:tcW w:w="6660" w:type="dxa"/>
          </w:tcPr>
          <w:p w:rsidR="00C873FB" w:rsidRPr="00215E39" w:rsidRDefault="00C873FB" w:rsidP="00052114">
            <w:pPr>
              <w:rPr>
                <w:rFonts w:ascii="Arial" w:hAnsi="Arial" w:cs="Arial"/>
              </w:rPr>
            </w:pPr>
            <w:r w:rsidRPr="00215E39">
              <w:rPr>
                <w:rFonts w:ascii="Arial" w:hAnsi="Arial" w:cs="Arial"/>
              </w:rPr>
              <w:t xml:space="preserve">This section represents total fringe benefit costs for staff that </w:t>
            </w:r>
            <w:r w:rsidR="00AA786B">
              <w:rPr>
                <w:rFonts w:ascii="Arial" w:hAnsi="Arial" w:cs="Arial"/>
              </w:rPr>
              <w:t>is</w:t>
            </w:r>
            <w:r w:rsidR="00AA786B" w:rsidRPr="00215E39">
              <w:rPr>
                <w:rFonts w:ascii="Arial" w:hAnsi="Arial" w:cs="Arial"/>
              </w:rPr>
              <w:t xml:space="preserve"> </w:t>
            </w:r>
            <w:r w:rsidRPr="00215E39">
              <w:rPr>
                <w:rFonts w:ascii="Arial" w:hAnsi="Arial" w:cs="Arial"/>
              </w:rPr>
              <w:t>budgeted and work directly with the SFW</w:t>
            </w:r>
            <w:r w:rsidR="00A31453">
              <w:rPr>
                <w:rFonts w:ascii="Arial" w:hAnsi="Arial" w:cs="Arial"/>
              </w:rPr>
              <w:t>IB</w:t>
            </w:r>
            <w:r w:rsidRPr="00215E39">
              <w:rPr>
                <w:rFonts w:ascii="Arial" w:hAnsi="Arial" w:cs="Arial"/>
              </w:rPr>
              <w:t xml:space="preserve"> program</w:t>
            </w:r>
            <w:r w:rsidR="00786F60" w:rsidRPr="00215E39">
              <w:rPr>
                <w:rFonts w:ascii="Arial" w:hAnsi="Arial" w:cs="Arial"/>
              </w:rPr>
              <w:t xml:space="preserve">. Indicate the fringe benefit costs as a percentage of salaries or a monthly cost per staff, as appropriate.  Fringes </w:t>
            </w:r>
            <w:r w:rsidRPr="00215E39">
              <w:rPr>
                <w:rFonts w:ascii="Arial" w:hAnsi="Arial" w:cs="Arial"/>
              </w:rPr>
              <w:t xml:space="preserve">include: </w:t>
            </w:r>
          </w:p>
          <w:p w:rsidR="00C873FB" w:rsidRPr="00215E39" w:rsidRDefault="00C873FB" w:rsidP="00052114">
            <w:pPr>
              <w:rPr>
                <w:rFonts w:ascii="Arial" w:hAnsi="Arial" w:cs="Arial"/>
              </w:rPr>
            </w:pPr>
            <w:r w:rsidRPr="00215E39">
              <w:rPr>
                <w:rFonts w:ascii="Arial" w:hAnsi="Arial" w:cs="Arial"/>
                <w:u w:val="single"/>
              </w:rPr>
              <w:t>FICA/MICA</w:t>
            </w:r>
            <w:r w:rsidRPr="00215E39">
              <w:rPr>
                <w:rFonts w:ascii="Arial" w:hAnsi="Arial" w:cs="Arial"/>
              </w:rPr>
              <w:t>: Set by the Internal Revenue Services (IRS) at the current rate of 7.65%</w:t>
            </w:r>
            <w:r w:rsidR="001F5D1C" w:rsidRPr="00215E39">
              <w:rPr>
                <w:rFonts w:ascii="Arial" w:hAnsi="Arial" w:cs="Arial"/>
              </w:rPr>
              <w:t xml:space="preserve"> or corresponding rate due to wage base limit (Please note 6.20% Social and 1.45% Medicare Rate)</w:t>
            </w:r>
          </w:p>
          <w:p w:rsidR="00C873FB" w:rsidRPr="00215E39" w:rsidRDefault="00C873FB" w:rsidP="00052114">
            <w:pPr>
              <w:rPr>
                <w:rFonts w:ascii="Arial" w:hAnsi="Arial" w:cs="Arial"/>
              </w:rPr>
            </w:pPr>
            <w:r w:rsidRPr="00215E39">
              <w:rPr>
                <w:rFonts w:ascii="Arial" w:hAnsi="Arial" w:cs="Arial"/>
                <w:u w:val="single"/>
              </w:rPr>
              <w:t>Unemployment</w:t>
            </w:r>
            <w:r w:rsidRPr="00215E39">
              <w:rPr>
                <w:rFonts w:ascii="Arial" w:hAnsi="Arial" w:cs="Arial"/>
              </w:rPr>
              <w:t>: Enter the agency’s rate for Unemployment Compensation Insurance.</w:t>
            </w:r>
          </w:p>
          <w:p w:rsidR="00C873FB" w:rsidRPr="00215E39" w:rsidRDefault="00C873FB" w:rsidP="00052114">
            <w:pPr>
              <w:rPr>
                <w:rFonts w:ascii="Arial" w:hAnsi="Arial" w:cs="Arial"/>
              </w:rPr>
            </w:pPr>
            <w:r w:rsidRPr="00215E39">
              <w:rPr>
                <w:rFonts w:ascii="Arial" w:hAnsi="Arial" w:cs="Arial"/>
                <w:u w:val="single"/>
              </w:rPr>
              <w:t>Retirement</w:t>
            </w:r>
            <w:r w:rsidRPr="00215E39">
              <w:rPr>
                <w:rFonts w:ascii="Arial" w:hAnsi="Arial" w:cs="Arial"/>
              </w:rPr>
              <w:t>: enter the agency’s rate for retirement benefits.</w:t>
            </w:r>
          </w:p>
          <w:p w:rsidR="00C873FB" w:rsidRPr="00215E39" w:rsidRDefault="00C873FB" w:rsidP="00052114">
            <w:pPr>
              <w:rPr>
                <w:rFonts w:ascii="Arial" w:hAnsi="Arial" w:cs="Arial"/>
              </w:rPr>
            </w:pPr>
            <w:r w:rsidRPr="00215E39">
              <w:rPr>
                <w:rFonts w:ascii="Arial" w:hAnsi="Arial" w:cs="Arial"/>
                <w:u w:val="single"/>
              </w:rPr>
              <w:t>Health Insurance</w:t>
            </w:r>
            <w:r w:rsidRPr="00215E39">
              <w:rPr>
                <w:rFonts w:ascii="Arial" w:hAnsi="Arial" w:cs="Arial"/>
              </w:rPr>
              <w:t xml:space="preserve">: Enter the monthly cost of health insurance per staff. </w:t>
            </w:r>
            <w:r w:rsidRPr="002F5C18">
              <w:rPr>
                <w:rFonts w:ascii="Arial" w:hAnsi="Arial" w:cs="Arial"/>
              </w:rPr>
              <w:t>For single coverage only (no family coverage)</w:t>
            </w:r>
            <w:r w:rsidRPr="00215E39">
              <w:rPr>
                <w:rFonts w:ascii="Arial" w:hAnsi="Arial" w:cs="Arial"/>
              </w:rPr>
              <w:t xml:space="preserve"> and only for staff that have coverage. Include the number of FTE’s in the calculation.</w:t>
            </w:r>
          </w:p>
          <w:p w:rsidR="00C873FB" w:rsidRPr="00215E39" w:rsidRDefault="00C873FB" w:rsidP="00C873FB">
            <w:pPr>
              <w:rPr>
                <w:rFonts w:ascii="Arial" w:hAnsi="Arial" w:cs="Arial"/>
              </w:rPr>
            </w:pPr>
            <w:r w:rsidRPr="00215E39">
              <w:rPr>
                <w:rFonts w:ascii="Arial" w:hAnsi="Arial" w:cs="Arial"/>
                <w:u w:val="single"/>
              </w:rPr>
              <w:t>Life insurance</w:t>
            </w:r>
            <w:r w:rsidRPr="00215E39">
              <w:rPr>
                <w:rFonts w:ascii="Arial" w:hAnsi="Arial" w:cs="Arial"/>
              </w:rPr>
              <w:t>: Enter the monthly cost of life insurance per staff. Include the number of FTE’s in the calculation.</w:t>
            </w:r>
          </w:p>
          <w:p w:rsidR="00C873FB" w:rsidRPr="00215E39" w:rsidRDefault="00C873FB" w:rsidP="00052114">
            <w:pPr>
              <w:rPr>
                <w:rFonts w:ascii="Arial" w:hAnsi="Arial" w:cs="Arial"/>
              </w:rPr>
            </w:pPr>
            <w:r w:rsidRPr="00215E39">
              <w:rPr>
                <w:rFonts w:ascii="Arial" w:hAnsi="Arial" w:cs="Arial"/>
                <w:u w:val="single"/>
              </w:rPr>
              <w:t>Other Fringe</w:t>
            </w:r>
            <w:r w:rsidRPr="00215E39">
              <w:rPr>
                <w:rFonts w:ascii="Arial" w:hAnsi="Arial" w:cs="Arial"/>
              </w:rPr>
              <w:t>: Enter any additional fringe benefits offered for staff. List the description of the benefit.</w:t>
            </w:r>
          </w:p>
        </w:tc>
      </w:tr>
      <w:tr w:rsidR="00052114" w:rsidRPr="00215E39" w:rsidTr="00215E39">
        <w:tc>
          <w:tcPr>
            <w:tcW w:w="2628" w:type="dxa"/>
          </w:tcPr>
          <w:p w:rsidR="00052114" w:rsidRPr="00215E39" w:rsidRDefault="00052114" w:rsidP="00215E39">
            <w:pPr>
              <w:jc w:val="center"/>
              <w:rPr>
                <w:rFonts w:ascii="Arial" w:hAnsi="Arial" w:cs="Arial"/>
                <w:b/>
              </w:rPr>
            </w:pPr>
            <w:r w:rsidRPr="00215E39">
              <w:rPr>
                <w:rFonts w:ascii="Arial" w:hAnsi="Arial" w:cs="Arial"/>
                <w:b/>
              </w:rPr>
              <w:t>Participant Costs</w:t>
            </w:r>
          </w:p>
        </w:tc>
        <w:tc>
          <w:tcPr>
            <w:tcW w:w="6660" w:type="dxa"/>
          </w:tcPr>
          <w:p w:rsidR="00052114" w:rsidRPr="00215E39" w:rsidRDefault="00052114" w:rsidP="00052114">
            <w:pPr>
              <w:rPr>
                <w:rFonts w:ascii="Arial" w:hAnsi="Arial" w:cs="Arial"/>
              </w:rPr>
            </w:pPr>
            <w:r w:rsidRPr="00215E39">
              <w:rPr>
                <w:rFonts w:ascii="Arial" w:hAnsi="Arial" w:cs="Arial"/>
              </w:rPr>
              <w:t>For wages, indicate the number of participants enrolled in this activity times the hourly pay rate times the number of hours.  For supportive services, indicate the number of participants who will receive these services times the unit cost of the supportive services.  For any other activity within this budget category, clearly indicate the activity and how the cost was computed.</w:t>
            </w:r>
          </w:p>
        </w:tc>
      </w:tr>
      <w:tr w:rsidR="00052114" w:rsidRPr="00215E39" w:rsidTr="00215E39">
        <w:tc>
          <w:tcPr>
            <w:tcW w:w="2628" w:type="dxa"/>
          </w:tcPr>
          <w:p w:rsidR="00052114" w:rsidRPr="00215E39" w:rsidRDefault="00052114" w:rsidP="00215E39">
            <w:pPr>
              <w:jc w:val="center"/>
              <w:rPr>
                <w:rFonts w:ascii="Arial" w:hAnsi="Arial" w:cs="Arial"/>
                <w:b/>
              </w:rPr>
            </w:pPr>
            <w:r w:rsidRPr="00215E39">
              <w:rPr>
                <w:rFonts w:ascii="Arial" w:hAnsi="Arial" w:cs="Arial"/>
                <w:b/>
              </w:rPr>
              <w:t>Equipment Purchases</w:t>
            </w:r>
          </w:p>
        </w:tc>
        <w:tc>
          <w:tcPr>
            <w:tcW w:w="6660" w:type="dxa"/>
          </w:tcPr>
          <w:p w:rsidR="00052114" w:rsidRPr="00215E39" w:rsidRDefault="00052114" w:rsidP="00052114">
            <w:pPr>
              <w:rPr>
                <w:rFonts w:ascii="Arial" w:hAnsi="Arial" w:cs="Arial"/>
              </w:rPr>
            </w:pPr>
            <w:r w:rsidRPr="00215E39">
              <w:rPr>
                <w:rFonts w:ascii="Arial" w:hAnsi="Arial" w:cs="Arial"/>
              </w:rPr>
              <w:t>For each type of equipment to be purchased, list the number of items and the unit cost for each ite</w:t>
            </w:r>
            <w:r w:rsidR="00824DE3" w:rsidRPr="00215E39">
              <w:rPr>
                <w:rFonts w:ascii="Arial" w:hAnsi="Arial" w:cs="Arial"/>
              </w:rPr>
              <w:t xml:space="preserve">m.  </w:t>
            </w:r>
            <w:r w:rsidR="00CC6D5F" w:rsidRPr="00215E39">
              <w:rPr>
                <w:rFonts w:ascii="Arial" w:hAnsi="Arial" w:cs="Arial"/>
              </w:rPr>
              <w:t xml:space="preserve">If awarded, Capital equipment budgeted must be purchased by </w:t>
            </w:r>
            <w:r w:rsidR="00A31453">
              <w:rPr>
                <w:rFonts w:ascii="Arial" w:hAnsi="Arial" w:cs="Arial"/>
              </w:rPr>
              <w:t>SFWIB</w:t>
            </w:r>
            <w:r w:rsidR="00CC6D5F" w:rsidRPr="00215E39">
              <w:rPr>
                <w:rFonts w:ascii="Arial" w:hAnsi="Arial" w:cs="Arial"/>
              </w:rPr>
              <w:t>.</w:t>
            </w:r>
          </w:p>
        </w:tc>
      </w:tr>
      <w:tr w:rsidR="00052114" w:rsidRPr="00215E39" w:rsidTr="00215E39">
        <w:tc>
          <w:tcPr>
            <w:tcW w:w="2628" w:type="dxa"/>
          </w:tcPr>
          <w:p w:rsidR="00052114" w:rsidRPr="00215E39" w:rsidRDefault="00052114" w:rsidP="00215E39">
            <w:pPr>
              <w:jc w:val="center"/>
              <w:rPr>
                <w:rFonts w:ascii="Arial" w:hAnsi="Arial" w:cs="Arial"/>
                <w:b/>
              </w:rPr>
            </w:pPr>
            <w:r w:rsidRPr="00215E39">
              <w:rPr>
                <w:rFonts w:ascii="Arial" w:hAnsi="Arial" w:cs="Arial"/>
                <w:b/>
              </w:rPr>
              <w:t>Supplies</w:t>
            </w:r>
          </w:p>
        </w:tc>
        <w:tc>
          <w:tcPr>
            <w:tcW w:w="6660" w:type="dxa"/>
          </w:tcPr>
          <w:p w:rsidR="00052114" w:rsidRPr="00215E39" w:rsidRDefault="00052114" w:rsidP="00052114">
            <w:pPr>
              <w:rPr>
                <w:rFonts w:ascii="Arial" w:hAnsi="Arial" w:cs="Arial"/>
              </w:rPr>
            </w:pPr>
            <w:r w:rsidRPr="00215E39">
              <w:rPr>
                <w:rFonts w:ascii="Arial" w:hAnsi="Arial" w:cs="Arial"/>
              </w:rPr>
              <w:t xml:space="preserve">For item to be purchased, list the number of items and the unit costs for each item. An alternate method of calculation, such as cost per participant or staff, would also be acceptable.  </w:t>
            </w:r>
          </w:p>
        </w:tc>
      </w:tr>
      <w:tr w:rsidR="00F95B1A" w:rsidRPr="00215E39" w:rsidTr="00215E39">
        <w:trPr>
          <w:trHeight w:val="962"/>
        </w:trPr>
        <w:tc>
          <w:tcPr>
            <w:tcW w:w="2628" w:type="dxa"/>
          </w:tcPr>
          <w:p w:rsidR="00F95B1A" w:rsidRPr="00215E39" w:rsidRDefault="00F95B1A" w:rsidP="00215E39">
            <w:pPr>
              <w:jc w:val="center"/>
              <w:rPr>
                <w:rFonts w:ascii="Arial" w:hAnsi="Arial" w:cs="Arial"/>
                <w:b/>
              </w:rPr>
            </w:pPr>
            <w:r w:rsidRPr="00215E39">
              <w:rPr>
                <w:rFonts w:ascii="Arial" w:hAnsi="Arial" w:cs="Arial"/>
                <w:b/>
              </w:rPr>
              <w:t>Travel Costs</w:t>
            </w:r>
          </w:p>
        </w:tc>
        <w:tc>
          <w:tcPr>
            <w:tcW w:w="6660" w:type="dxa"/>
          </w:tcPr>
          <w:p w:rsidR="00F95B1A" w:rsidRPr="00215E39" w:rsidRDefault="00F95B1A" w:rsidP="00052114">
            <w:pPr>
              <w:rPr>
                <w:rFonts w:ascii="Arial" w:hAnsi="Arial" w:cs="Arial"/>
              </w:rPr>
            </w:pPr>
            <w:r w:rsidRPr="00215E39">
              <w:rPr>
                <w:rFonts w:ascii="Arial" w:hAnsi="Arial" w:cs="Arial"/>
              </w:rPr>
              <w:t xml:space="preserve">The local travel method of calculation must be shown as number of miles traveled times the cost per mile times the number of staff that will be performing the travel. </w:t>
            </w:r>
          </w:p>
          <w:p w:rsidR="00F95B1A" w:rsidRPr="00215E39" w:rsidRDefault="00F95B1A" w:rsidP="00052114">
            <w:pPr>
              <w:rPr>
                <w:rFonts w:ascii="Arial" w:hAnsi="Arial" w:cs="Arial"/>
              </w:rPr>
            </w:pPr>
            <w:r w:rsidRPr="00215E39">
              <w:rPr>
                <w:rFonts w:ascii="Arial" w:hAnsi="Arial" w:cs="Arial"/>
              </w:rPr>
              <w:t>Out of Town travel costs need to clearly indicate the type of travel and purpose and a calculation for any per diem costs.</w:t>
            </w:r>
          </w:p>
        </w:tc>
      </w:tr>
      <w:tr w:rsidR="00052114" w:rsidRPr="00215E39" w:rsidTr="00215E39">
        <w:tc>
          <w:tcPr>
            <w:tcW w:w="2628" w:type="dxa"/>
          </w:tcPr>
          <w:p w:rsidR="00052114" w:rsidRPr="00215E39" w:rsidRDefault="00372A11" w:rsidP="00215E39">
            <w:pPr>
              <w:jc w:val="center"/>
              <w:rPr>
                <w:rFonts w:ascii="Arial" w:hAnsi="Arial" w:cs="Arial"/>
                <w:b/>
              </w:rPr>
            </w:pPr>
            <w:r>
              <w:rPr>
                <w:rFonts w:ascii="Arial" w:hAnsi="Arial" w:cs="Arial"/>
                <w:b/>
              </w:rPr>
              <w:t xml:space="preserve">All </w:t>
            </w:r>
            <w:r w:rsidR="00052114" w:rsidRPr="00215E39">
              <w:rPr>
                <w:rFonts w:ascii="Arial" w:hAnsi="Arial" w:cs="Arial"/>
                <w:b/>
              </w:rPr>
              <w:t>Other costs</w:t>
            </w:r>
          </w:p>
        </w:tc>
        <w:tc>
          <w:tcPr>
            <w:tcW w:w="6660" w:type="dxa"/>
          </w:tcPr>
          <w:p w:rsidR="00052114" w:rsidRPr="00215E39" w:rsidRDefault="00052114" w:rsidP="00052114">
            <w:pPr>
              <w:rPr>
                <w:rFonts w:ascii="Arial" w:hAnsi="Arial" w:cs="Arial"/>
              </w:rPr>
            </w:pPr>
            <w:r w:rsidRPr="00215E39">
              <w:rPr>
                <w:rFonts w:ascii="Arial" w:hAnsi="Arial" w:cs="Arial"/>
              </w:rPr>
              <w:t xml:space="preserve">List each cost, indicating the unit cost times the number of items, or clearly explain how the cost was derived. </w:t>
            </w:r>
            <w:r w:rsidR="00442256" w:rsidRPr="00215E39">
              <w:rPr>
                <w:rFonts w:ascii="Arial" w:hAnsi="Arial" w:cs="Arial"/>
              </w:rPr>
              <w:t xml:space="preserve">Explain </w:t>
            </w:r>
            <w:r w:rsidR="00442256" w:rsidRPr="00215E39">
              <w:rPr>
                <w:rFonts w:ascii="Arial" w:hAnsi="Arial" w:cs="Arial"/>
              </w:rPr>
              <w:lastRenderedPageBreak/>
              <w:t xml:space="preserve">which service or activity is supported by this cost. </w:t>
            </w:r>
          </w:p>
        </w:tc>
      </w:tr>
      <w:tr w:rsidR="00052114" w:rsidRPr="00215E39" w:rsidTr="00215E39">
        <w:tc>
          <w:tcPr>
            <w:tcW w:w="2628" w:type="dxa"/>
          </w:tcPr>
          <w:p w:rsidR="00052114" w:rsidRPr="00215E39" w:rsidRDefault="00052114" w:rsidP="00215E39">
            <w:pPr>
              <w:jc w:val="center"/>
              <w:rPr>
                <w:rFonts w:ascii="Arial" w:hAnsi="Arial" w:cs="Arial"/>
                <w:b/>
              </w:rPr>
            </w:pPr>
            <w:r w:rsidRPr="00215E39">
              <w:rPr>
                <w:rFonts w:ascii="Arial" w:hAnsi="Arial" w:cs="Arial"/>
                <w:b/>
              </w:rPr>
              <w:lastRenderedPageBreak/>
              <w:t>Indirect Cost</w:t>
            </w:r>
          </w:p>
        </w:tc>
        <w:tc>
          <w:tcPr>
            <w:tcW w:w="6660" w:type="dxa"/>
          </w:tcPr>
          <w:p w:rsidR="00052114" w:rsidRPr="00215E39" w:rsidRDefault="00052114" w:rsidP="00052114">
            <w:pPr>
              <w:rPr>
                <w:rFonts w:ascii="Arial" w:hAnsi="Arial" w:cs="Arial"/>
              </w:rPr>
            </w:pPr>
            <w:r w:rsidRPr="00215E39">
              <w:rPr>
                <w:rFonts w:ascii="Arial" w:hAnsi="Arial" w:cs="Arial"/>
              </w:rPr>
              <w:t>Calculate the total indirect cost by multiplying the approved rate time the base. Note: this category may only be used by organizations with an Indirect Cost Rate approved by an authorized federal or state agency. Documentation of the rate must also be provided.</w:t>
            </w:r>
            <w:r w:rsidR="008E5BC7" w:rsidRPr="00215E39">
              <w:rPr>
                <w:rFonts w:ascii="Arial" w:hAnsi="Arial" w:cs="Arial"/>
              </w:rPr>
              <w:t xml:space="preserve"> </w:t>
            </w:r>
          </w:p>
        </w:tc>
      </w:tr>
      <w:tr w:rsidR="00052114" w:rsidRPr="00215E39" w:rsidTr="00215E39">
        <w:trPr>
          <w:trHeight w:val="728"/>
        </w:trPr>
        <w:tc>
          <w:tcPr>
            <w:tcW w:w="2628" w:type="dxa"/>
          </w:tcPr>
          <w:p w:rsidR="00052114" w:rsidRPr="00215E39" w:rsidRDefault="00052114" w:rsidP="00215E39">
            <w:pPr>
              <w:jc w:val="center"/>
              <w:rPr>
                <w:rFonts w:ascii="Arial" w:hAnsi="Arial" w:cs="Arial"/>
                <w:b/>
              </w:rPr>
            </w:pPr>
            <w:r w:rsidRPr="00215E39">
              <w:rPr>
                <w:rFonts w:ascii="Arial" w:hAnsi="Arial" w:cs="Arial"/>
                <w:b/>
              </w:rPr>
              <w:t>Profit Rate</w:t>
            </w:r>
          </w:p>
        </w:tc>
        <w:tc>
          <w:tcPr>
            <w:tcW w:w="6660" w:type="dxa"/>
          </w:tcPr>
          <w:p w:rsidR="00052114" w:rsidRPr="00215E39" w:rsidRDefault="00CC6D5F" w:rsidP="00052114">
            <w:pPr>
              <w:rPr>
                <w:rFonts w:ascii="Arial" w:hAnsi="Arial" w:cs="Arial"/>
              </w:rPr>
            </w:pPr>
            <w:r w:rsidRPr="00215E39">
              <w:rPr>
                <w:rFonts w:ascii="Arial" w:hAnsi="Arial" w:cs="Arial"/>
              </w:rPr>
              <w:t>Note: profit rate is for profit organizations only and is subject to performance achievement and negotiation.</w:t>
            </w:r>
          </w:p>
        </w:tc>
      </w:tr>
      <w:tr w:rsidR="00052114" w:rsidRPr="00215E39" w:rsidTr="00215E39">
        <w:tc>
          <w:tcPr>
            <w:tcW w:w="2628" w:type="dxa"/>
          </w:tcPr>
          <w:p w:rsidR="00052114" w:rsidRPr="00215E39" w:rsidRDefault="00052114" w:rsidP="00215E39">
            <w:pPr>
              <w:jc w:val="center"/>
              <w:rPr>
                <w:rFonts w:ascii="Arial" w:hAnsi="Arial" w:cs="Arial"/>
                <w:b/>
              </w:rPr>
            </w:pPr>
            <w:r w:rsidRPr="00215E39">
              <w:rPr>
                <w:rFonts w:ascii="Arial" w:hAnsi="Arial" w:cs="Arial"/>
                <w:b/>
              </w:rPr>
              <w:t>Staff Incentives</w:t>
            </w:r>
          </w:p>
        </w:tc>
        <w:tc>
          <w:tcPr>
            <w:tcW w:w="6660" w:type="dxa"/>
          </w:tcPr>
          <w:p w:rsidR="00052114" w:rsidRPr="00215E39" w:rsidRDefault="00052114" w:rsidP="00052114">
            <w:pPr>
              <w:rPr>
                <w:rFonts w:ascii="Arial" w:hAnsi="Arial" w:cs="Arial"/>
              </w:rPr>
            </w:pPr>
            <w:r w:rsidRPr="00215E39">
              <w:rPr>
                <w:rFonts w:ascii="Arial" w:hAnsi="Arial" w:cs="Arial"/>
              </w:rPr>
              <w:t xml:space="preserve">Provide a list of each staff position that will receive an incentive.  Indicate the amount per staff and the </w:t>
            </w:r>
            <w:r w:rsidR="006F08AF" w:rsidRPr="00215E39">
              <w:rPr>
                <w:rFonts w:ascii="Arial" w:hAnsi="Arial" w:cs="Arial"/>
              </w:rPr>
              <w:t xml:space="preserve">performance </w:t>
            </w:r>
            <w:r w:rsidRPr="00215E39">
              <w:rPr>
                <w:rFonts w:ascii="Arial" w:hAnsi="Arial" w:cs="Arial"/>
              </w:rPr>
              <w:t>requirements that staff will need to meet in order to receive the incentive.</w:t>
            </w:r>
            <w:r w:rsidR="006F08AF" w:rsidRPr="00215E39">
              <w:rPr>
                <w:rFonts w:ascii="Arial" w:hAnsi="Arial" w:cs="Arial"/>
              </w:rPr>
              <w:t xml:space="preserve"> </w:t>
            </w:r>
          </w:p>
        </w:tc>
      </w:tr>
    </w:tbl>
    <w:p w:rsidR="00052114" w:rsidRPr="00052114" w:rsidRDefault="00052114" w:rsidP="00052114">
      <w:pPr>
        <w:jc w:val="center"/>
        <w:rPr>
          <w:rFonts w:ascii="Arial" w:hAnsi="Arial" w:cs="Arial"/>
          <w:b/>
        </w:rPr>
      </w:pPr>
    </w:p>
    <w:sectPr w:rsidR="00052114" w:rsidRPr="00052114">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50" w:rsidRDefault="00D10A50">
      <w:r>
        <w:separator/>
      </w:r>
    </w:p>
  </w:endnote>
  <w:endnote w:type="continuationSeparator" w:id="0">
    <w:p w:rsidR="00D10A50" w:rsidRDefault="00D1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50" w:rsidRDefault="00D10A50">
      <w:r>
        <w:separator/>
      </w:r>
    </w:p>
  </w:footnote>
  <w:footnote w:type="continuationSeparator" w:id="0">
    <w:p w:rsidR="00D10A50" w:rsidRDefault="00D10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C7" w:rsidRPr="00F95B1A" w:rsidRDefault="008E5BC7" w:rsidP="00F95B1A">
    <w:pPr>
      <w:pStyle w:val="Header"/>
      <w:jc w:val="right"/>
      <w:rPr>
        <w:rFonts w:ascii="Arial" w:hAnsi="Arial" w:cs="Arial"/>
        <w:b/>
      </w:rPr>
    </w:pPr>
    <w:r w:rsidRPr="00F95B1A">
      <w:rPr>
        <w:rFonts w:ascii="Arial" w:hAnsi="Arial" w:cs="Arial"/>
        <w:b/>
      </w:rPr>
      <w:t>Attachment</w:t>
    </w:r>
    <w:r w:rsidR="00C206AE">
      <w:rPr>
        <w:rFonts w:ascii="Arial" w:hAnsi="Arial" w:cs="Arial"/>
        <w:b/>
      </w:rPr>
      <w:t xml:space="preserve"> </w:t>
    </w:r>
    <w:r w:rsidR="00E329EE">
      <w:rPr>
        <w:rFonts w:ascii="Arial" w:hAnsi="Arial" w:cs="Arial"/>
        <w:b/>
      </w:rPr>
      <w: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14"/>
    <w:rsid w:val="00052114"/>
    <w:rsid w:val="001A2CBF"/>
    <w:rsid w:val="001A3A80"/>
    <w:rsid w:val="001F5D1C"/>
    <w:rsid w:val="00213BA1"/>
    <w:rsid w:val="00215E39"/>
    <w:rsid w:val="00291758"/>
    <w:rsid w:val="002B645A"/>
    <w:rsid w:val="002F5C18"/>
    <w:rsid w:val="00372A11"/>
    <w:rsid w:val="0038260A"/>
    <w:rsid w:val="003B4497"/>
    <w:rsid w:val="00442256"/>
    <w:rsid w:val="005E285D"/>
    <w:rsid w:val="00686606"/>
    <w:rsid w:val="006921E4"/>
    <w:rsid w:val="00693021"/>
    <w:rsid w:val="006F08AF"/>
    <w:rsid w:val="006F428B"/>
    <w:rsid w:val="00723B81"/>
    <w:rsid w:val="0074744E"/>
    <w:rsid w:val="00786F60"/>
    <w:rsid w:val="008157CD"/>
    <w:rsid w:val="00824DE3"/>
    <w:rsid w:val="008514C4"/>
    <w:rsid w:val="008E5BC7"/>
    <w:rsid w:val="00901154"/>
    <w:rsid w:val="00936DB1"/>
    <w:rsid w:val="009A306A"/>
    <w:rsid w:val="00A31453"/>
    <w:rsid w:val="00A85B7E"/>
    <w:rsid w:val="00AA786B"/>
    <w:rsid w:val="00AD3847"/>
    <w:rsid w:val="00B834E8"/>
    <w:rsid w:val="00BB3396"/>
    <w:rsid w:val="00C206AE"/>
    <w:rsid w:val="00C32FA0"/>
    <w:rsid w:val="00C873FB"/>
    <w:rsid w:val="00CB30FE"/>
    <w:rsid w:val="00CC6D5F"/>
    <w:rsid w:val="00D10A50"/>
    <w:rsid w:val="00D132AE"/>
    <w:rsid w:val="00DC56A5"/>
    <w:rsid w:val="00DD615B"/>
    <w:rsid w:val="00E329EE"/>
    <w:rsid w:val="00F9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95B1A"/>
    <w:pPr>
      <w:tabs>
        <w:tab w:val="center" w:pos="4320"/>
        <w:tab w:val="right" w:pos="8640"/>
      </w:tabs>
    </w:pPr>
  </w:style>
  <w:style w:type="paragraph" w:styleId="Footer">
    <w:name w:val="footer"/>
    <w:basedOn w:val="Normal"/>
    <w:rsid w:val="00F95B1A"/>
    <w:pPr>
      <w:tabs>
        <w:tab w:val="center" w:pos="4320"/>
        <w:tab w:val="right" w:pos="8640"/>
      </w:tabs>
    </w:pPr>
  </w:style>
  <w:style w:type="paragraph" w:styleId="BalloonText">
    <w:name w:val="Balloon Text"/>
    <w:basedOn w:val="Normal"/>
    <w:link w:val="BalloonTextChar"/>
    <w:rsid w:val="002B645A"/>
    <w:rPr>
      <w:rFonts w:ascii="Tahoma" w:hAnsi="Tahoma" w:cs="Tahoma"/>
      <w:sz w:val="16"/>
      <w:szCs w:val="16"/>
    </w:rPr>
  </w:style>
  <w:style w:type="character" w:customStyle="1" w:styleId="BalloonTextChar">
    <w:name w:val="Balloon Text Char"/>
    <w:basedOn w:val="DefaultParagraphFont"/>
    <w:link w:val="BalloonText"/>
    <w:rsid w:val="002B6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95B1A"/>
    <w:pPr>
      <w:tabs>
        <w:tab w:val="center" w:pos="4320"/>
        <w:tab w:val="right" w:pos="8640"/>
      </w:tabs>
    </w:pPr>
  </w:style>
  <w:style w:type="paragraph" w:styleId="Footer">
    <w:name w:val="footer"/>
    <w:basedOn w:val="Normal"/>
    <w:rsid w:val="00F95B1A"/>
    <w:pPr>
      <w:tabs>
        <w:tab w:val="center" w:pos="4320"/>
        <w:tab w:val="right" w:pos="8640"/>
      </w:tabs>
    </w:pPr>
  </w:style>
  <w:style w:type="paragraph" w:styleId="BalloonText">
    <w:name w:val="Balloon Text"/>
    <w:basedOn w:val="Normal"/>
    <w:link w:val="BalloonTextChar"/>
    <w:rsid w:val="002B645A"/>
    <w:rPr>
      <w:rFonts w:ascii="Tahoma" w:hAnsi="Tahoma" w:cs="Tahoma"/>
      <w:sz w:val="16"/>
      <w:szCs w:val="16"/>
    </w:rPr>
  </w:style>
  <w:style w:type="character" w:customStyle="1" w:styleId="BalloonTextChar">
    <w:name w:val="Balloon Text Char"/>
    <w:basedOn w:val="DefaultParagraphFont"/>
    <w:link w:val="BalloonText"/>
    <w:rsid w:val="002B6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070578AB04554CA531AA7FC668D2DD" ma:contentTypeVersion="0" ma:contentTypeDescription="Create a new document." ma:contentTypeScope="" ma:versionID="f46f1f844d931997d84737807539fb1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DA20E-19F0-497C-BAE9-6FBE65212808}">
  <ds:schemaRefs>
    <ds:schemaRef ds:uri="http://schemas.microsoft.com/sharepoint/v3/contenttype/forms"/>
  </ds:schemaRefs>
</ds:datastoreItem>
</file>

<file path=customXml/itemProps2.xml><?xml version="1.0" encoding="utf-8"?>
<ds:datastoreItem xmlns:ds="http://schemas.openxmlformats.org/officeDocument/2006/customXml" ds:itemID="{5E7A34DC-32CA-49D1-A73A-FF1C22A5A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BF561F5-1CDD-4E4D-8681-CEA8030778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3FC24A-AAEB-423A-8203-6515612C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Budget Narrative Instructions</vt:lpstr>
    </vt:vector>
  </TitlesOfParts>
  <Company>Hewlett-Packard Company</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Narrative Instructions</dc:title>
  <dc:creator>SFW</dc:creator>
  <cp:lastModifiedBy>Cheri Kavehersi, MBA</cp:lastModifiedBy>
  <cp:revision>2</cp:revision>
  <dcterms:created xsi:type="dcterms:W3CDTF">2019-05-29T16:28:00Z</dcterms:created>
  <dcterms:modified xsi:type="dcterms:W3CDTF">2019-05-29T16:28:00Z</dcterms:modified>
</cp:coreProperties>
</file>